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EC8" w:rsidRDefault="00F34EC8">
      <w:pPr>
        <w:pStyle w:val="a7"/>
        <w:tabs>
          <w:tab w:val="right" w:pos="9639"/>
        </w:tabs>
        <w:rPr>
          <w:rFonts w:cs="Arial"/>
          <w:bCs/>
          <w:sz w:val="24"/>
          <w:highlight w:val="yellow"/>
          <w:lang w:val="en-US" w:eastAsia="zh-CN"/>
        </w:rPr>
      </w:pPr>
      <w:bookmarkStart w:id="0" w:name="_GoBack"/>
      <w:bookmarkEnd w:id="0"/>
      <w:r>
        <w:rPr>
          <w:sz w:val="24"/>
          <w:szCs w:val="24"/>
          <w:lang w:eastAsia="zh-CN"/>
        </w:rPr>
        <w:t>3GPP TSG-RAN WG2 Meeting #106</w:t>
      </w:r>
      <w:r>
        <w:rPr>
          <w:bCs/>
          <w:sz w:val="24"/>
          <w:szCs w:val="24"/>
        </w:rPr>
        <w:tab/>
        <w:t>R2-</w:t>
      </w:r>
      <w:r w:rsidR="00624D0C">
        <w:rPr>
          <w:bCs/>
          <w:sz w:val="24"/>
          <w:szCs w:val="24"/>
        </w:rPr>
        <w:t>190</w:t>
      </w:r>
      <w:r w:rsidR="00624D0C">
        <w:rPr>
          <w:bCs/>
          <w:sz w:val="24"/>
          <w:szCs w:val="24"/>
          <w:lang w:eastAsia="zh-CN"/>
        </w:rPr>
        <w:t>5824</w:t>
      </w:r>
    </w:p>
    <w:p w:rsidR="00F34EC8" w:rsidRDefault="00F34EC8">
      <w:pPr>
        <w:pStyle w:val="3GPPHeader"/>
        <w:spacing w:after="60"/>
      </w:pPr>
      <w:r>
        <w:t>Reno, USA, 13</w:t>
      </w:r>
      <w:r w:rsidR="0001305C">
        <w:rPr>
          <w:vertAlign w:val="superscript"/>
        </w:rPr>
        <w:t>th</w:t>
      </w:r>
      <w:r>
        <w:t xml:space="preserve"> –17</w:t>
      </w:r>
      <w:r>
        <w:rPr>
          <w:vertAlign w:val="superscript"/>
        </w:rPr>
        <w:t>th</w:t>
      </w:r>
      <w:r>
        <w:t xml:space="preserve"> May 2019</w:t>
      </w:r>
      <w:r>
        <w:tab/>
        <w:t>(Re</w:t>
      </w:r>
      <w:r w:rsidR="00624D0C">
        <w:rPr>
          <w:rFonts w:hint="eastAsia"/>
        </w:rPr>
        <w:t>sub</w:t>
      </w:r>
      <w:r w:rsidR="00624D0C">
        <w:t>mission</w:t>
      </w:r>
      <w:r>
        <w:t xml:space="preserve"> of R2-19</w:t>
      </w:r>
      <w:r w:rsidR="00B472ED">
        <w:t>0</w:t>
      </w:r>
      <w:r>
        <w:t>3337)</w:t>
      </w:r>
    </w:p>
    <w:p w:rsidR="00F34EC8" w:rsidRDefault="00F34EC8">
      <w:pPr>
        <w:pStyle w:val="a7"/>
        <w:rPr>
          <w:rFonts w:hint="eastAsia"/>
          <w:bCs/>
          <w:sz w:val="24"/>
          <w:lang w:eastAsia="zh-CN"/>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F34EC8" w:rsidRDefault="00F34EC8">
      <w:pPr>
        <w:tabs>
          <w:tab w:val="left" w:pos="1985"/>
        </w:tabs>
        <w:spacing w:line="240" w:lineRule="exact"/>
        <w:ind w:left="1985" w:hanging="1985"/>
        <w:rPr>
          <w:rFonts w:ascii="Arial" w:hAnsi="Arial" w:cs="Arial" w:hint="eastAsia"/>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vivo</w:t>
      </w:r>
    </w:p>
    <w:p w:rsidR="00F34EC8" w:rsidRDefault="00F34EC8">
      <w:pPr>
        <w:spacing w:line="240" w:lineRule="exact"/>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Configuration of INACTIVE state for MR-DC </w:t>
      </w:r>
    </w:p>
    <w:p w:rsidR="00B472ED" w:rsidRPr="00B472ED" w:rsidRDefault="00B472ED" w:rsidP="00B472ED">
      <w:pPr>
        <w:pStyle w:val="CRCoverPage"/>
        <w:tabs>
          <w:tab w:val="left" w:pos="1985"/>
        </w:tabs>
        <w:spacing w:line="240" w:lineRule="exact"/>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11.10.4.3</w:t>
      </w:r>
    </w:p>
    <w:p w:rsidR="00F34EC8" w:rsidRDefault="00F34EC8">
      <w:pPr>
        <w:spacing w:line="240" w:lineRule="exact"/>
        <w:ind w:left="1985" w:hanging="1985"/>
        <w:rPr>
          <w:rFonts w:ascii="Arial" w:hAnsi="Arial" w:cs="Arial" w:hint="eastAsia"/>
          <w:b/>
          <w:bCs/>
          <w:sz w:val="24"/>
          <w:lang w:eastAsia="zh-CN"/>
        </w:rPr>
      </w:pPr>
      <w:r>
        <w:rPr>
          <w:rFonts w:ascii="Arial" w:hAnsi="Arial" w:cs="Arial"/>
          <w:b/>
          <w:bCs/>
          <w:sz w:val="24"/>
        </w:rPr>
        <w:t>Document for:</w:t>
      </w:r>
      <w:r>
        <w:rPr>
          <w:rFonts w:ascii="Arial" w:hAnsi="Arial" w:cs="Arial"/>
          <w:b/>
          <w:bCs/>
          <w:sz w:val="24"/>
        </w:rPr>
        <w:tab/>
        <w:t>Discussion and Decision</w:t>
      </w:r>
    </w:p>
    <w:p w:rsidR="00F34EC8" w:rsidRDefault="00F34EC8">
      <w:pPr>
        <w:pStyle w:val="1"/>
        <w:rPr>
          <w:lang w:eastAsia="zh-CN"/>
        </w:rPr>
      </w:pPr>
      <w:bookmarkStart w:id="1" w:name="_Toc453159546"/>
      <w:bookmarkStart w:id="2" w:name="_Toc454284869"/>
      <w:r>
        <w:rPr>
          <w:rFonts w:hint="eastAsia"/>
          <w:lang w:eastAsia="zh-CN"/>
        </w:rPr>
        <w:t>1</w:t>
      </w:r>
      <w:r>
        <w:tab/>
      </w:r>
      <w:bookmarkStart w:id="3" w:name="OLE_LINK204"/>
      <w:bookmarkStart w:id="4" w:name="OLE_LINK205"/>
      <w:bookmarkEnd w:id="1"/>
      <w:bookmarkEnd w:id="2"/>
      <w:r>
        <w:rPr>
          <w:rFonts w:hint="eastAsia"/>
          <w:lang w:eastAsia="zh-CN"/>
        </w:rPr>
        <w:t>Introduction</w:t>
      </w:r>
      <w:bookmarkEnd w:id="3"/>
      <w:bookmarkEnd w:id="4"/>
    </w:p>
    <w:p w:rsidR="00F34EC8" w:rsidRDefault="00F34EC8">
      <w:pPr>
        <w:jc w:val="both"/>
        <w:rPr>
          <w:lang w:eastAsia="zh-CN"/>
        </w:rPr>
      </w:pPr>
      <w:bookmarkStart w:id="5" w:name="OLE_LINK206"/>
      <w:bookmarkStart w:id="6" w:name="OLE_LINK207"/>
      <w:bookmarkStart w:id="7" w:name="OLE_LINK208"/>
      <w:r>
        <w:rPr>
          <w:lang w:eastAsia="zh-CN"/>
        </w:rPr>
        <w:t>As described in [1], one of the objectives of this WI is:</w:t>
      </w:r>
    </w:p>
    <w:p w:rsidR="00F34EC8" w:rsidRDefault="00F34EC8">
      <w:pPr>
        <w:pStyle w:val="af1"/>
        <w:numPr>
          <w:ilvl w:val="0"/>
          <w:numId w:val="2"/>
        </w:numPr>
        <w:spacing w:line="256" w:lineRule="auto"/>
        <w:ind w:firstLineChars="0"/>
        <w:contextualSpacing/>
        <w:rPr>
          <w:rFonts w:ascii="Times New Roman" w:hAnsi="Times New Roman"/>
          <w:bCs/>
          <w:i/>
          <w:sz w:val="20"/>
          <w:szCs w:val="20"/>
        </w:rPr>
      </w:pPr>
      <w:r>
        <w:rPr>
          <w:rFonts w:ascii="Times New Roman" w:hAnsi="Times New Roman"/>
          <w:b/>
          <w:bCs/>
          <w:i/>
          <w:sz w:val="20"/>
          <w:szCs w:val="20"/>
        </w:rPr>
        <w:t>Efficient and low latency serving cell configuration/activation/setup:</w:t>
      </w:r>
      <w:r>
        <w:rPr>
          <w:rFonts w:ascii="Times New Roman" w:hAnsi="Times New Roman"/>
          <w:bCs/>
          <w:i/>
          <w:sz w:val="20"/>
          <w:szCs w:val="20"/>
        </w:rPr>
        <w:t xml:space="preserve"> Minimizing signalling overhead and latency needed for initial cell setup, additional cell setup and additional cell activation for data transmission. [RAN2, RAN1, RAN4, RAN3]</w:t>
      </w:r>
    </w:p>
    <w:p w:rsidR="00F34EC8" w:rsidRDefault="00F34EC8">
      <w:pPr>
        <w:numPr>
          <w:ilvl w:val="1"/>
          <w:numId w:val="3"/>
        </w:numPr>
        <w:overflowPunct w:val="0"/>
        <w:autoSpaceDE w:val="0"/>
        <w:autoSpaceDN w:val="0"/>
        <w:adjustRightInd w:val="0"/>
        <w:spacing w:after="0"/>
        <w:jc w:val="both"/>
        <w:textAlignment w:val="baseline"/>
        <w:rPr>
          <w:bCs/>
          <w:i/>
          <w:lang w:val="en-US"/>
        </w:rPr>
      </w:pPr>
      <w:r>
        <w:rPr>
          <w:bCs/>
          <w:i/>
          <w:lang w:val="en-US"/>
        </w:rPr>
        <w:t>This objective applies to MR-DC, NR-NR DC and CA</w:t>
      </w:r>
    </w:p>
    <w:p w:rsidR="00F34EC8" w:rsidRDefault="00F34EC8">
      <w:pPr>
        <w:numPr>
          <w:ilvl w:val="1"/>
          <w:numId w:val="3"/>
        </w:numPr>
        <w:overflowPunct w:val="0"/>
        <w:autoSpaceDE w:val="0"/>
        <w:autoSpaceDN w:val="0"/>
        <w:adjustRightInd w:val="0"/>
        <w:spacing w:after="0"/>
        <w:jc w:val="both"/>
        <w:textAlignment w:val="baseline"/>
        <w:rPr>
          <w:bCs/>
          <w:i/>
          <w:lang w:val="en-US"/>
        </w:rPr>
      </w:pPr>
      <w:r>
        <w:rPr>
          <w:bCs/>
          <w:i/>
          <w:lang w:val="en-US"/>
        </w:rPr>
        <w:t>The objective should consider enhancements when starting from IDLE, INACTIVE mode and CONNECTED mode</w:t>
      </w:r>
    </w:p>
    <w:p w:rsidR="00F34EC8" w:rsidRDefault="00F34EC8">
      <w:pPr>
        <w:jc w:val="both"/>
        <w:rPr>
          <w:lang w:eastAsia="zh-CN"/>
        </w:rPr>
      </w:pPr>
    </w:p>
    <w:p w:rsidR="00F34EC8" w:rsidRDefault="00F34EC8">
      <w:pPr>
        <w:jc w:val="both"/>
        <w:rPr>
          <w:lang w:eastAsia="zh-CN"/>
        </w:rPr>
      </w:pPr>
      <w:r>
        <w:rPr>
          <w:lang w:eastAsia="zh-CN"/>
        </w:rPr>
        <w:t>The feasibility of coexistence between RRC_INACTIVE and DC has been discussed and confirmed [2][3]. At RAN2#103bis meeting, RAN2 has further discussed MR-DC configuration in INACTIVE [4]. RAN2 agreed as follows:</w:t>
      </w:r>
    </w:p>
    <w:p w:rsidR="00F34EC8" w:rsidRDefault="00F34EC8">
      <w:pPr>
        <w:pStyle w:val="Doc-text2"/>
        <w:pBdr>
          <w:top w:val="single" w:sz="4" w:space="1" w:color="auto"/>
          <w:left w:val="single" w:sz="4" w:space="4" w:color="auto"/>
          <w:bottom w:val="single" w:sz="4" w:space="1" w:color="auto"/>
          <w:right w:val="single" w:sz="4" w:space="4" w:color="auto"/>
        </w:pBdr>
      </w:pPr>
      <w:r>
        <w:t>Agreements</w:t>
      </w:r>
    </w:p>
    <w:p w:rsidR="00F34EC8" w:rsidRDefault="00F34EC8">
      <w:pPr>
        <w:pStyle w:val="Doc-text2"/>
        <w:pBdr>
          <w:top w:val="single" w:sz="4" w:space="1" w:color="auto"/>
          <w:left w:val="single" w:sz="4" w:space="4" w:color="auto"/>
          <w:bottom w:val="single" w:sz="4" w:space="1" w:color="auto"/>
          <w:right w:val="single" w:sz="4" w:space="4" w:color="auto"/>
        </w:pBdr>
      </w:pPr>
      <w:r>
        <w:t>1:</w:t>
      </w:r>
      <w:r>
        <w:tab/>
        <w:t>For NE-DC, NGEN-DC, and NR-DC, the UE stores the PDCP/SDAP configuration when moving to INACTIVE.  When resuming, the UE applies the stored PDCP/SDAP configuration as in NR SA/LTE.</w:t>
      </w:r>
    </w:p>
    <w:p w:rsidR="00F34EC8" w:rsidRDefault="00F34EC8">
      <w:pPr>
        <w:pStyle w:val="Doc-text2"/>
        <w:pBdr>
          <w:top w:val="single" w:sz="4" w:space="1" w:color="auto"/>
          <w:left w:val="single" w:sz="4" w:space="4" w:color="auto"/>
          <w:bottom w:val="single" w:sz="4" w:space="1" w:color="auto"/>
          <w:right w:val="single" w:sz="4" w:space="4" w:color="auto"/>
        </w:pBdr>
      </w:pPr>
      <w:r>
        <w:rPr>
          <w:highlight w:val="darkGreen"/>
        </w:rPr>
        <w:t>2</w:t>
      </w:r>
      <w:r>
        <w:rPr>
          <w:highlight w:val="darkGreen"/>
        </w:rPr>
        <w:tab/>
        <w:t>A UE releases its lower-layer SCG configuration in RRC_INACTIVE</w:t>
      </w:r>
    </w:p>
    <w:p w:rsidR="00F34EC8" w:rsidRDefault="00F34EC8">
      <w:pPr>
        <w:pStyle w:val="Doc-text2"/>
        <w:pBdr>
          <w:top w:val="single" w:sz="4" w:space="1" w:color="auto"/>
          <w:left w:val="single" w:sz="4" w:space="4" w:color="auto"/>
          <w:bottom w:val="single" w:sz="4" w:space="1" w:color="auto"/>
          <w:right w:val="single" w:sz="4" w:space="4" w:color="auto"/>
        </w:pBdr>
      </w:pPr>
      <w:r>
        <w:rPr>
          <w:highlight w:val="yellow"/>
        </w:rPr>
        <w:t>3</w:t>
      </w:r>
      <w:r>
        <w:rPr>
          <w:highlight w:val="yellow"/>
        </w:rPr>
        <w:tab/>
        <w:t>RAN2 understand that discussion on keeping the lower layer SCG configuration in Inactive would fit within the existing scope of the DC/CA enhancements WI</w:t>
      </w:r>
    </w:p>
    <w:p w:rsidR="00F34EC8" w:rsidRDefault="00F34EC8">
      <w:pPr>
        <w:pStyle w:val="Doc-text2"/>
        <w:pBdr>
          <w:top w:val="single" w:sz="4" w:space="1" w:color="auto"/>
          <w:left w:val="single" w:sz="4" w:space="4" w:color="auto"/>
          <w:bottom w:val="single" w:sz="4" w:space="1" w:color="auto"/>
          <w:right w:val="single" w:sz="4" w:space="4" w:color="auto"/>
        </w:pBdr>
      </w:pPr>
      <w:r>
        <w:t>4</w:t>
      </w:r>
      <w:r>
        <w:tab/>
        <w:t>RAN2 understand that before suspend or in the resume message, the network should reconfigure any SCG only bearers so that at completion of the resume the UE is not left with any DRB without any RLC bearer (may not need to be captured in the specification)</w:t>
      </w:r>
    </w:p>
    <w:p w:rsidR="00F34EC8" w:rsidRDefault="00F34EC8">
      <w:pPr>
        <w:pStyle w:val="Doc-text2"/>
      </w:pPr>
    </w:p>
    <w:p w:rsidR="00F34EC8" w:rsidRDefault="00F34EC8">
      <w:pPr>
        <w:jc w:val="both"/>
      </w:pPr>
      <w:r>
        <w:rPr>
          <w:lang w:eastAsia="zh-CN"/>
        </w:rPr>
        <w:t xml:space="preserve">As highlighted above, RAN2 agreed that for rel-15, UE releases its lower-layer SCG configuration in RRC_INACTIVE. But for the Rel-16 </w:t>
      </w:r>
      <w:r>
        <w:t>DC/CA enhancements WI, RAN2 hint</w:t>
      </w:r>
      <w:r w:rsidR="004F3716">
        <w:t>s</w:t>
      </w:r>
      <w:r>
        <w:t xml:space="preserve"> to </w:t>
      </w:r>
      <w:r w:rsidR="0001305C">
        <w:t xml:space="preserve">the </w:t>
      </w:r>
      <w:r>
        <w:t>necessity of UE keeping the lower layer SCG configuration in INACTIVE.</w:t>
      </w:r>
    </w:p>
    <w:p w:rsidR="00F34EC8" w:rsidRDefault="00F34EC8">
      <w:pPr>
        <w:jc w:val="both"/>
        <w:rPr>
          <w:lang w:eastAsia="zh-CN"/>
        </w:rPr>
      </w:pPr>
      <w:r>
        <w:t>Further during euCA WI</w:t>
      </w:r>
      <w:r w:rsidR="0001305C">
        <w:t>,</w:t>
      </w:r>
      <w:r>
        <w:t xml:space="preserve"> it has been discussed whether to keep SCell configuration upon Resume procedure, but because of time limit, the discussion could not be carried on.</w:t>
      </w:r>
    </w:p>
    <w:p w:rsidR="00F34EC8" w:rsidRDefault="00F34EC8">
      <w:pPr>
        <w:jc w:val="both"/>
        <w:rPr>
          <w:lang w:eastAsia="zh-CN"/>
        </w:rPr>
      </w:pPr>
      <w:r>
        <w:rPr>
          <w:rFonts w:hint="eastAsia"/>
          <w:lang w:eastAsia="zh-CN"/>
        </w:rPr>
        <w:t>T</w:t>
      </w:r>
      <w:r>
        <w:rPr>
          <w:lang w:eastAsia="zh-CN"/>
        </w:rPr>
        <w:t xml:space="preserve">his contribution further discusses configuration of INACTIVE state for </w:t>
      </w:r>
      <w:r>
        <w:t>DC/CA enhancement</w:t>
      </w:r>
      <w:r>
        <w:rPr>
          <w:lang w:eastAsia="zh-CN"/>
        </w:rPr>
        <w:t xml:space="preserve"> and data arrival </w:t>
      </w:r>
      <w:r>
        <w:t>in case of INACTIVE state of MR-DC.</w:t>
      </w:r>
    </w:p>
    <w:bookmarkEnd w:id="5"/>
    <w:bookmarkEnd w:id="6"/>
    <w:bookmarkEnd w:id="7"/>
    <w:p w:rsidR="00F34EC8" w:rsidRDefault="00F34EC8">
      <w:pPr>
        <w:pStyle w:val="1"/>
        <w:rPr>
          <w:lang w:eastAsia="zh-CN"/>
        </w:rPr>
      </w:pPr>
      <w:r>
        <w:t>2</w:t>
      </w:r>
      <w:r>
        <w:tab/>
      </w:r>
      <w:r>
        <w:rPr>
          <w:rFonts w:hint="eastAsia"/>
          <w:lang w:eastAsia="zh-CN"/>
        </w:rPr>
        <w:t>Discussion</w:t>
      </w:r>
      <w:bookmarkStart w:id="8" w:name="OLE_LINK134"/>
      <w:bookmarkStart w:id="9" w:name="OLE_LINK136"/>
    </w:p>
    <w:p w:rsidR="00F34EC8" w:rsidRDefault="00F34EC8">
      <w:pPr>
        <w:pStyle w:val="af1"/>
        <w:numPr>
          <w:ilvl w:val="0"/>
          <w:numId w:val="4"/>
        </w:numPr>
        <w:spacing w:after="180"/>
        <w:ind w:firstLineChars="0"/>
        <w:contextualSpacing/>
        <w:jc w:val="both"/>
        <w:rPr>
          <w:rFonts w:ascii="Arial" w:eastAsia="Batang" w:hAnsi="Arial" w:cs="Arial"/>
          <w:vanish/>
          <w:sz w:val="32"/>
          <w:szCs w:val="32"/>
          <w:lang w:eastAsia="ko-KR"/>
        </w:rPr>
      </w:pPr>
    </w:p>
    <w:p w:rsidR="00F34EC8" w:rsidRDefault="00F34EC8">
      <w:pPr>
        <w:pStyle w:val="af1"/>
        <w:numPr>
          <w:ilvl w:val="0"/>
          <w:numId w:val="4"/>
        </w:numPr>
        <w:spacing w:after="180"/>
        <w:ind w:firstLineChars="0"/>
        <w:contextualSpacing/>
        <w:jc w:val="both"/>
        <w:rPr>
          <w:rFonts w:ascii="Arial" w:eastAsia="Batang" w:hAnsi="Arial" w:cs="Arial"/>
          <w:vanish/>
          <w:sz w:val="32"/>
          <w:szCs w:val="32"/>
          <w:lang w:eastAsia="ko-KR"/>
        </w:rPr>
      </w:pPr>
    </w:p>
    <w:p w:rsidR="00F34EC8" w:rsidRPr="007A667C" w:rsidRDefault="0077416A" w:rsidP="007A667C">
      <w:pPr>
        <w:pStyle w:val="af1"/>
        <w:numPr>
          <w:ilvl w:val="1"/>
          <w:numId w:val="4"/>
        </w:numPr>
        <w:spacing w:after="180"/>
        <w:ind w:firstLineChars="0"/>
        <w:contextualSpacing/>
        <w:jc w:val="both"/>
        <w:rPr>
          <w:rFonts w:ascii="Arial" w:eastAsia="Batang" w:hAnsi="Arial" w:cs="Arial" w:hint="eastAsia"/>
          <w:sz w:val="32"/>
          <w:szCs w:val="32"/>
          <w:lang w:eastAsia="ko-KR"/>
        </w:rPr>
      </w:pPr>
      <w:r>
        <w:rPr>
          <w:rFonts w:ascii="Arial" w:eastAsia="Batang" w:hAnsi="Arial" w:cs="Arial"/>
          <w:sz w:val="32"/>
          <w:szCs w:val="32"/>
          <w:lang w:eastAsia="ko-KR"/>
        </w:rPr>
        <w:t xml:space="preserve">  </w:t>
      </w:r>
      <w:r w:rsidR="00F34EC8">
        <w:rPr>
          <w:rFonts w:ascii="Arial" w:eastAsia="Batang" w:hAnsi="Arial" w:cs="Arial" w:hint="eastAsia"/>
          <w:sz w:val="32"/>
          <w:szCs w:val="32"/>
          <w:lang w:eastAsia="ko-KR"/>
        </w:rPr>
        <w:t>C</w:t>
      </w:r>
      <w:r w:rsidR="00F34EC8">
        <w:rPr>
          <w:rFonts w:ascii="Arial" w:eastAsia="Batang" w:hAnsi="Arial" w:cs="Arial"/>
          <w:sz w:val="32"/>
          <w:szCs w:val="32"/>
          <w:lang w:eastAsia="ko-KR"/>
        </w:rPr>
        <w:t>A configuration on Resume</w:t>
      </w:r>
    </w:p>
    <w:p w:rsidR="00F34EC8" w:rsidRDefault="0077416A">
      <w:pPr>
        <w:pStyle w:val="af1"/>
        <w:numPr>
          <w:ilvl w:val="2"/>
          <w:numId w:val="4"/>
        </w:numPr>
        <w:spacing w:after="180"/>
        <w:ind w:firstLineChars="0"/>
        <w:contextualSpacing/>
        <w:jc w:val="both"/>
        <w:rPr>
          <w:rFonts w:ascii="Arial" w:eastAsia="Batang" w:hAnsi="Arial" w:cs="Arial"/>
          <w:sz w:val="32"/>
          <w:szCs w:val="32"/>
          <w:lang w:eastAsia="ko-KR"/>
        </w:rPr>
      </w:pPr>
      <w:r>
        <w:rPr>
          <w:rFonts w:ascii="Arial" w:eastAsia="Batang" w:hAnsi="Arial" w:cs="Arial"/>
          <w:sz w:val="32"/>
          <w:szCs w:val="32"/>
          <w:lang w:eastAsia="ko-KR"/>
        </w:rPr>
        <w:t xml:space="preserve">  </w:t>
      </w:r>
      <w:r w:rsidR="00F34EC8">
        <w:rPr>
          <w:rFonts w:ascii="Arial" w:eastAsia="Batang" w:hAnsi="Arial" w:cs="Arial"/>
          <w:sz w:val="32"/>
          <w:szCs w:val="32"/>
          <w:lang w:eastAsia="ko-KR"/>
        </w:rPr>
        <w:t>Maintaining SCell configuration</w:t>
      </w:r>
    </w:p>
    <w:p w:rsidR="00F34EC8" w:rsidRDefault="00E71643">
      <w:pPr>
        <w:rPr>
          <w:rFonts w:hint="eastAsia"/>
          <w:lang w:eastAsia="zh-CN"/>
        </w:rPr>
      </w:pPr>
      <w:r>
        <w:rPr>
          <w:lang w:eastAsia="zh-CN"/>
        </w:rPr>
        <w:t>According to TS 38.331</w:t>
      </w:r>
      <w:r w:rsidR="00F34EC8">
        <w:rPr>
          <w:lang w:eastAsia="zh-CN"/>
        </w:rPr>
        <w:t xml:space="preserve"> [5], CA </w:t>
      </w:r>
      <w:r w:rsidR="00F34EC8">
        <w:rPr>
          <w:rFonts w:eastAsia="等线"/>
          <w:lang w:eastAsia="zh-CN"/>
        </w:rPr>
        <w:t xml:space="preserve">resumption is not supported in NR Release 15, </w:t>
      </w:r>
      <w:r w:rsidR="00CA4149">
        <w:rPr>
          <w:rFonts w:eastAsia="等线"/>
          <w:lang w:eastAsia="zh-CN"/>
        </w:rPr>
        <w:t xml:space="preserve">hence </w:t>
      </w:r>
      <w:r w:rsidR="00F34EC8">
        <w:rPr>
          <w:rFonts w:eastAsia="等线"/>
          <w:lang w:eastAsia="zh-CN"/>
        </w:rPr>
        <w:t xml:space="preserve">SCell configuration will be released upon initiation of the RRC resume procedure as follows. </w:t>
      </w:r>
    </w:p>
    <w:p w:rsidR="00F34EC8" w:rsidRDefault="00F34EC8">
      <w:pPr>
        <w:jc w:val="both"/>
        <w:rPr>
          <w:rFonts w:hint="eastAsia"/>
          <w:lang w:eastAsia="zh-CN"/>
        </w:rPr>
      </w:pPr>
      <w:bookmarkStart w:id="10" w:name="_Toc535261240"/>
      <w:r>
        <w:rPr>
          <w:rFonts w:hint="eastAsia"/>
          <w:lang w:eastAsia="zh-CN"/>
        </w:rPr>
        <w:t>*</w:t>
      </w:r>
      <w:r>
        <w:rPr>
          <w:lang w:eastAsia="zh-CN"/>
        </w:rPr>
        <w:t>**********************************From 38.331********************************************</w:t>
      </w:r>
    </w:p>
    <w:p w:rsidR="00F34EC8" w:rsidRDefault="00F34EC8">
      <w:pPr>
        <w:keepNext/>
        <w:keepLines/>
        <w:overflowPunct w:val="0"/>
        <w:autoSpaceDE w:val="0"/>
        <w:autoSpaceDN w:val="0"/>
        <w:adjustRightInd w:val="0"/>
        <w:spacing w:before="120"/>
        <w:textAlignment w:val="baseline"/>
        <w:outlineLvl w:val="3"/>
        <w:rPr>
          <w:rFonts w:ascii="Arial" w:hAnsi="Arial"/>
          <w:i/>
          <w:sz w:val="24"/>
        </w:rPr>
      </w:pPr>
      <w:r>
        <w:rPr>
          <w:rFonts w:ascii="Arial" w:hAnsi="Arial"/>
          <w:i/>
          <w:sz w:val="24"/>
        </w:rPr>
        <w:lastRenderedPageBreak/>
        <w:t>5.3.13.2</w:t>
      </w:r>
      <w:r>
        <w:rPr>
          <w:rFonts w:ascii="Arial" w:hAnsi="Arial"/>
          <w:i/>
          <w:sz w:val="24"/>
        </w:rPr>
        <w:tab/>
        <w:t>Initiation</w:t>
      </w:r>
      <w:bookmarkEnd w:id="10"/>
    </w:p>
    <w:p w:rsidR="00F34EC8" w:rsidRDefault="00F34EC8">
      <w:pPr>
        <w:overflowPunct w:val="0"/>
        <w:autoSpaceDE w:val="0"/>
        <w:autoSpaceDN w:val="0"/>
        <w:adjustRightInd w:val="0"/>
        <w:textAlignment w:val="baseline"/>
        <w:rPr>
          <w:i/>
          <w:lang w:eastAsia="ja-JP"/>
        </w:rPr>
      </w:pPr>
      <w:r>
        <w:rPr>
          <w:i/>
          <w:lang w:eastAsia="ja-JP"/>
        </w:rPr>
        <w:t>The UE initiates the procedure when upper layers or AS (when responding to RAN paging or upon triggering RNA updates while the UE is in RRC_INACTIVE) requests the resume of a suspended RRC connection.</w:t>
      </w:r>
    </w:p>
    <w:p w:rsidR="00F34EC8" w:rsidRDefault="00F34EC8">
      <w:pPr>
        <w:overflowPunct w:val="0"/>
        <w:autoSpaceDE w:val="0"/>
        <w:autoSpaceDN w:val="0"/>
        <w:adjustRightInd w:val="0"/>
        <w:textAlignment w:val="baseline"/>
        <w:rPr>
          <w:i/>
          <w:lang w:eastAsia="ja-JP"/>
        </w:rPr>
      </w:pPr>
      <w:r>
        <w:rPr>
          <w:i/>
          <w:lang w:eastAsia="ja-JP"/>
        </w:rPr>
        <w:t>The UE shall ensure having valid and up to date essential system information as specified in clause 5.2.2.2 before initiating this procedure.</w:t>
      </w:r>
    </w:p>
    <w:p w:rsidR="00F34EC8" w:rsidRDefault="00F34EC8">
      <w:pPr>
        <w:overflowPunct w:val="0"/>
        <w:autoSpaceDE w:val="0"/>
        <w:autoSpaceDN w:val="0"/>
        <w:adjustRightInd w:val="0"/>
        <w:textAlignment w:val="baseline"/>
        <w:rPr>
          <w:i/>
          <w:lang w:eastAsia="ja-JP"/>
        </w:rPr>
      </w:pPr>
      <w:r>
        <w:rPr>
          <w:i/>
          <w:lang w:eastAsia="ja-JP"/>
        </w:rPr>
        <w:t>Upon initiation of the procedure, the UE shall:</w:t>
      </w:r>
    </w:p>
    <w:p w:rsidR="00F34EC8" w:rsidRDefault="00F34EC8">
      <w:pPr>
        <w:overflowPunct w:val="0"/>
        <w:autoSpaceDE w:val="0"/>
        <w:autoSpaceDN w:val="0"/>
        <w:adjustRightInd w:val="0"/>
        <w:textAlignment w:val="baseline"/>
        <w:rPr>
          <w:rFonts w:hint="eastAsia"/>
          <w:i/>
          <w:color w:val="FF0000"/>
          <w:lang w:eastAsia="ja-JP"/>
        </w:rPr>
      </w:pPr>
      <w:r>
        <w:rPr>
          <w:rFonts w:hint="eastAsia"/>
          <w:i/>
          <w:color w:val="FF0000"/>
          <w:lang w:eastAsia="ja-JP"/>
        </w:rPr>
        <w:t>[</w:t>
      </w:r>
      <w:r>
        <w:rPr>
          <w:i/>
          <w:color w:val="FF0000"/>
          <w:lang w:eastAsia="ja-JP"/>
        </w:rPr>
        <w:t>some text omitted]</w:t>
      </w:r>
    </w:p>
    <w:p w:rsidR="00F34EC8" w:rsidRDefault="00F34EC8">
      <w:pPr>
        <w:numPr>
          <w:ilvl w:val="0"/>
          <w:numId w:val="5"/>
        </w:numPr>
        <w:overflowPunct w:val="0"/>
        <w:autoSpaceDE w:val="0"/>
        <w:autoSpaceDN w:val="0"/>
        <w:adjustRightInd w:val="0"/>
        <w:textAlignment w:val="baseline"/>
        <w:rPr>
          <w:i/>
          <w:highlight w:val="yellow"/>
          <w:lang w:eastAsia="ja-JP"/>
        </w:rPr>
      </w:pPr>
      <w:r>
        <w:rPr>
          <w:i/>
          <w:highlight w:val="yellow"/>
          <w:lang w:eastAsia="ja-JP"/>
        </w:rPr>
        <w:t>release the MCG SCell(s) from the UE Inactive AS context, if stored;</w:t>
      </w:r>
    </w:p>
    <w:p w:rsidR="00F34EC8" w:rsidRDefault="00F34EC8">
      <w:pPr>
        <w:overflowPunct w:val="0"/>
        <w:autoSpaceDE w:val="0"/>
        <w:autoSpaceDN w:val="0"/>
        <w:adjustRightInd w:val="0"/>
        <w:textAlignment w:val="baseline"/>
        <w:rPr>
          <w:i/>
          <w:color w:val="FF0000"/>
          <w:lang w:eastAsia="ja-JP"/>
        </w:rPr>
      </w:pPr>
      <w:r>
        <w:rPr>
          <w:rFonts w:hint="eastAsia"/>
          <w:i/>
          <w:color w:val="FF0000"/>
          <w:lang w:eastAsia="ja-JP"/>
        </w:rPr>
        <w:t>[</w:t>
      </w:r>
      <w:r>
        <w:rPr>
          <w:i/>
          <w:color w:val="FF0000"/>
          <w:lang w:eastAsia="ja-JP"/>
        </w:rPr>
        <w:t>some text omitted]</w:t>
      </w:r>
    </w:p>
    <w:p w:rsidR="00F34EC8" w:rsidRDefault="00F34EC8">
      <w:pPr>
        <w:jc w:val="both"/>
        <w:rPr>
          <w:rFonts w:eastAsia="等线"/>
          <w:lang w:eastAsia="zh-CN"/>
        </w:rPr>
      </w:pPr>
      <w:r>
        <w:rPr>
          <w:lang w:eastAsia="zh-CN"/>
        </w:rPr>
        <w:t>***********************************From 38.331********************************************</w:t>
      </w:r>
    </w:p>
    <w:p w:rsidR="00F34EC8" w:rsidRDefault="00F34EC8" w:rsidP="00B82C20">
      <w:pPr>
        <w:jc w:val="both"/>
        <w:rPr>
          <w:b/>
          <w:lang w:eastAsia="zh-CN"/>
        </w:rPr>
      </w:pPr>
      <w:r>
        <w:rPr>
          <w:b/>
          <w:lang w:eastAsia="zh-CN"/>
        </w:rPr>
        <w:t>O</w:t>
      </w:r>
      <w:r>
        <w:rPr>
          <w:rFonts w:hint="eastAsia"/>
          <w:b/>
          <w:lang w:eastAsia="zh-CN"/>
        </w:rPr>
        <w:t xml:space="preserve">bservation </w:t>
      </w:r>
      <w:r>
        <w:rPr>
          <w:b/>
          <w:lang w:eastAsia="zh-CN"/>
        </w:rPr>
        <w:t xml:space="preserve">1: </w:t>
      </w:r>
      <w:r w:rsidR="001226E6" w:rsidRPr="001226E6">
        <w:rPr>
          <w:b/>
          <w:lang w:eastAsia="zh-CN"/>
        </w:rPr>
        <w:t>MCG SCell configuration is released upon initiation of the RRC resume procedure in NR R15.</w:t>
      </w:r>
    </w:p>
    <w:p w:rsidR="00F34EC8" w:rsidRDefault="00F34EC8">
      <w:pPr>
        <w:jc w:val="both"/>
        <w:rPr>
          <w:rFonts w:eastAsia="等线" w:hint="eastAsia"/>
          <w:lang w:eastAsia="zh-CN"/>
        </w:rPr>
      </w:pPr>
      <w:r>
        <w:rPr>
          <w:rFonts w:eastAsia="等线" w:hint="eastAsia"/>
          <w:lang w:eastAsia="zh-CN"/>
        </w:rPr>
        <w:t>I</w:t>
      </w:r>
      <w:r>
        <w:rPr>
          <w:rFonts w:eastAsia="等线"/>
          <w:lang w:eastAsia="zh-CN"/>
        </w:rPr>
        <w:t xml:space="preserve">n RAN2#102 meeting, whether to support RRC suspend and resume CA establishment was discussed, and the discussion history can be tracked down as follows. </w:t>
      </w:r>
    </w:p>
    <w:p w:rsidR="00F34EC8" w:rsidRDefault="00F34EC8">
      <w:pPr>
        <w:pStyle w:val="Doc-title"/>
        <w:rPr>
          <w:szCs w:val="20"/>
        </w:rPr>
      </w:pPr>
      <w:r>
        <w:rPr>
          <w:szCs w:val="20"/>
        </w:rPr>
        <w:t>R2-1808165</w:t>
      </w:r>
      <w:r>
        <w:rPr>
          <w:szCs w:val="20"/>
        </w:rPr>
        <w:tab/>
        <w:t>RRC Suspend Resume CA establishment</w:t>
      </w:r>
      <w:r>
        <w:rPr>
          <w:szCs w:val="20"/>
        </w:rPr>
        <w:tab/>
        <w:t>Ericsson</w:t>
      </w:r>
      <w:r>
        <w:rPr>
          <w:szCs w:val="20"/>
        </w:rPr>
        <w:tab/>
        <w:t>discussion</w:t>
      </w:r>
      <w:r>
        <w:rPr>
          <w:szCs w:val="20"/>
        </w:rPr>
        <w:tab/>
        <w:t>Rel-15</w:t>
      </w:r>
      <w:r>
        <w:rPr>
          <w:szCs w:val="20"/>
        </w:rPr>
        <w:tab/>
        <w:t>LTE_euCA-Core</w:t>
      </w:r>
    </w:p>
    <w:p w:rsidR="00F34EC8" w:rsidRDefault="00F34EC8">
      <w:pPr>
        <w:pStyle w:val="Doc-text2"/>
        <w:rPr>
          <w:szCs w:val="20"/>
        </w:rPr>
      </w:pPr>
      <w:r>
        <w:rPr>
          <w:szCs w:val="20"/>
        </w:rPr>
        <w:t>=&gt;</w:t>
      </w:r>
      <w:r>
        <w:rPr>
          <w:szCs w:val="20"/>
        </w:rPr>
        <w:tab/>
        <w:t>Noted</w:t>
      </w:r>
    </w:p>
    <w:p w:rsidR="00F34EC8" w:rsidRDefault="00F34EC8">
      <w:pPr>
        <w:pStyle w:val="Doc-title"/>
        <w:rPr>
          <w:szCs w:val="20"/>
        </w:rPr>
      </w:pPr>
      <w:r>
        <w:rPr>
          <w:szCs w:val="20"/>
        </w:rPr>
        <w:t>R2-1808166</w:t>
      </w:r>
      <w:r>
        <w:rPr>
          <w:szCs w:val="20"/>
        </w:rPr>
        <w:tab/>
        <w:t>Text proposal RRC Suspend Resume CA establishment</w:t>
      </w:r>
      <w:r>
        <w:rPr>
          <w:szCs w:val="20"/>
        </w:rPr>
        <w:tab/>
        <w:t>Ericsson</w:t>
      </w:r>
      <w:r>
        <w:rPr>
          <w:szCs w:val="20"/>
        </w:rPr>
        <w:tab/>
        <w:t>discussion</w:t>
      </w:r>
      <w:r>
        <w:rPr>
          <w:szCs w:val="20"/>
        </w:rPr>
        <w:tab/>
        <w:t>Rel-15</w:t>
      </w:r>
      <w:r>
        <w:rPr>
          <w:szCs w:val="20"/>
        </w:rPr>
        <w:tab/>
        <w:t>LTE_euCA-Core</w:t>
      </w:r>
    </w:p>
    <w:p w:rsidR="00F34EC8" w:rsidRDefault="00F34EC8">
      <w:pPr>
        <w:pStyle w:val="ComeBack"/>
        <w:numPr>
          <w:ilvl w:val="0"/>
          <w:numId w:val="6"/>
        </w:numPr>
        <w:tabs>
          <w:tab w:val="left" w:pos="1259"/>
        </w:tabs>
      </w:pPr>
      <w:r>
        <w:t>CB on Friday:=&gt;</w:t>
      </w:r>
      <w:r>
        <w:tab/>
        <w:t>Indicate whether it should be supported or not and will not spend online for technical discussion on Friday. (Offline#299, R2-1808810, Ericsson)</w:t>
      </w:r>
    </w:p>
    <w:p w:rsidR="00F34EC8" w:rsidRDefault="00F34EC8">
      <w:pPr>
        <w:pStyle w:val="Doc-title"/>
        <w:ind w:left="0" w:firstLine="0"/>
        <w:rPr>
          <w:szCs w:val="20"/>
        </w:rPr>
      </w:pPr>
      <w:hyperlink r:id="rId8" w:tooltip="C:Data3GPPExtractsR2-1808166 Text proposal 36331 RRC suspend resume CA establishment v2.docx" w:history="1">
        <w:r>
          <w:rPr>
            <w:szCs w:val="20"/>
          </w:rPr>
          <w:t>R2-1808166</w:t>
        </w:r>
      </w:hyperlink>
      <w:r>
        <w:tab/>
      </w:r>
      <w:r>
        <w:rPr>
          <w:szCs w:val="20"/>
        </w:rPr>
        <w:t>Text proposal RRC Suspend Resume CA establishment</w:t>
      </w:r>
      <w:r>
        <w:rPr>
          <w:szCs w:val="20"/>
        </w:rPr>
        <w:tab/>
        <w:t>Ericsson</w:t>
      </w:r>
      <w:r>
        <w:rPr>
          <w:szCs w:val="20"/>
        </w:rPr>
        <w:tab/>
        <w:t>discussion</w:t>
      </w:r>
      <w:r>
        <w:rPr>
          <w:szCs w:val="20"/>
        </w:rPr>
        <w:tab/>
        <w:t>Rel-15</w:t>
      </w:r>
      <w:r>
        <w:rPr>
          <w:szCs w:val="20"/>
        </w:rPr>
        <w:tab/>
        <w:t>LTE_euCA-Core</w:t>
      </w:r>
    </w:p>
    <w:p w:rsidR="00F34EC8" w:rsidRDefault="00F34EC8">
      <w:pPr>
        <w:pStyle w:val="Doc-text2"/>
        <w:rPr>
          <w:szCs w:val="20"/>
        </w:rPr>
      </w:pPr>
      <w:r>
        <w:rPr>
          <w:szCs w:val="20"/>
          <w:highlight w:val="yellow"/>
        </w:rPr>
        <w:t>=&gt;</w:t>
      </w:r>
      <w:r>
        <w:rPr>
          <w:szCs w:val="20"/>
          <w:highlight w:val="yellow"/>
        </w:rPr>
        <w:tab/>
        <w:t>Postponed to next meeting and should as TEI and not euCA WI</w:t>
      </w:r>
    </w:p>
    <w:p w:rsidR="00F34EC8" w:rsidRDefault="00F34EC8">
      <w:pPr>
        <w:pStyle w:val="Doc-text2"/>
        <w:rPr>
          <w:szCs w:val="20"/>
        </w:rPr>
      </w:pPr>
    </w:p>
    <w:p w:rsidR="00F34EC8" w:rsidRDefault="00F34EC8">
      <w:pPr>
        <w:jc w:val="both"/>
        <w:rPr>
          <w:rFonts w:eastAsia="等线"/>
          <w:lang w:eastAsia="zh-CN"/>
        </w:rPr>
      </w:pPr>
      <w:bookmarkStart w:id="11" w:name="_Ref1021264"/>
      <w:r>
        <w:rPr>
          <w:rFonts w:eastAsia="等线"/>
          <w:lang w:eastAsia="zh-CN"/>
        </w:rPr>
        <w:t xml:space="preserve">Some companies pointed out to the necessity of having SCell configuration kept upon </w:t>
      </w:r>
      <w:r w:rsidR="008A7C4E">
        <w:rPr>
          <w:rFonts w:eastAsia="等线"/>
          <w:lang w:eastAsia="zh-CN"/>
        </w:rPr>
        <w:t xml:space="preserve">resume </w:t>
      </w:r>
      <w:r>
        <w:rPr>
          <w:lang w:val="en-US"/>
        </w:rPr>
        <w:t>would allow to directly configure SCells to be activate or dormant at RRC resume and may further reduce the CA establishment delay.</w:t>
      </w:r>
      <w:r>
        <w:rPr>
          <w:rFonts w:eastAsia="等线"/>
          <w:lang w:eastAsia="zh-CN"/>
        </w:rPr>
        <w:t xml:space="preserve"> The discussion on this topic has been postponed due to time limit for euCA WI. </w:t>
      </w:r>
    </w:p>
    <w:p w:rsidR="00F34EC8" w:rsidRDefault="00F34EC8">
      <w:pPr>
        <w:jc w:val="both"/>
        <w:rPr>
          <w:rFonts w:eastAsia="等线"/>
          <w:lang w:eastAsia="zh-CN"/>
        </w:rPr>
      </w:pPr>
      <w:r>
        <w:rPr>
          <w:rFonts w:eastAsia="等线"/>
          <w:lang w:eastAsia="zh-CN"/>
        </w:rPr>
        <w:t xml:space="preserve">The main motivation to support RRC suspend and resume CA establishment is to activate the stored SCell configuration </w:t>
      </w:r>
      <w:r>
        <w:rPr>
          <w:rFonts w:eastAsia="等线" w:hint="eastAsia"/>
          <w:lang w:eastAsia="zh-CN"/>
        </w:rPr>
        <w:t>directly</w:t>
      </w:r>
      <w:r>
        <w:rPr>
          <w:rFonts w:eastAsia="等线"/>
          <w:lang w:eastAsia="zh-CN"/>
        </w:rPr>
        <w:t xml:space="preserve"> as soon as the RRC connection is resumed. Therefore, enhancing RRC suspend and resume procedure for CA configuration is beneficial in reducing latency and signalling overhead. </w:t>
      </w:r>
    </w:p>
    <w:p w:rsidR="00F34EC8" w:rsidRDefault="00F34EC8">
      <w:pPr>
        <w:pStyle w:val="af5"/>
        <w:jc w:val="both"/>
        <w:rPr>
          <w:rFonts w:ascii="Times New Roman" w:eastAsia="宋体" w:hAnsi="Times New Roman"/>
          <w:b/>
          <w:lang w:eastAsia="zh-CN"/>
        </w:rPr>
      </w:pPr>
      <w:r>
        <w:rPr>
          <w:rFonts w:ascii="Times New Roman" w:eastAsia="宋体" w:hAnsi="Times New Roman"/>
          <w:b/>
          <w:lang w:eastAsia="zh-CN"/>
        </w:rPr>
        <w:t>Observation 2: Support of RRC suspend and resume CA establishment was discussed in LTE euCA WI but postponed due time limit.</w:t>
      </w:r>
      <w:bookmarkEnd w:id="11"/>
    </w:p>
    <w:p w:rsidR="00F34EC8" w:rsidRDefault="0077416A">
      <w:pPr>
        <w:pStyle w:val="af1"/>
        <w:numPr>
          <w:ilvl w:val="2"/>
          <w:numId w:val="4"/>
        </w:numPr>
        <w:spacing w:after="180"/>
        <w:ind w:firstLineChars="0"/>
        <w:contextualSpacing/>
        <w:jc w:val="both"/>
        <w:rPr>
          <w:rFonts w:ascii="Arial" w:eastAsia="Batang" w:hAnsi="Arial" w:cs="Arial"/>
          <w:sz w:val="32"/>
          <w:szCs w:val="32"/>
          <w:lang w:eastAsia="ko-KR"/>
        </w:rPr>
      </w:pPr>
      <w:r>
        <w:rPr>
          <w:rFonts w:ascii="Arial" w:eastAsia="Batang" w:hAnsi="Arial" w:cs="Arial"/>
          <w:sz w:val="32"/>
          <w:szCs w:val="32"/>
          <w:lang w:eastAsia="ko-KR"/>
        </w:rPr>
        <w:t xml:space="preserve">  </w:t>
      </w:r>
      <w:r w:rsidR="00F34EC8">
        <w:rPr>
          <w:rFonts w:ascii="Arial" w:eastAsia="Batang" w:hAnsi="Arial" w:cs="Arial"/>
          <w:sz w:val="32"/>
          <w:szCs w:val="32"/>
          <w:lang w:eastAsia="ko-KR"/>
        </w:rPr>
        <w:t>SCell measurement for resuming</w:t>
      </w:r>
    </w:p>
    <w:p w:rsidR="00F34EC8" w:rsidRDefault="00F34EC8">
      <w:pPr>
        <w:jc w:val="both"/>
        <w:rPr>
          <w:rFonts w:eastAsia="等线"/>
          <w:lang w:eastAsia="zh-CN"/>
        </w:rPr>
      </w:pPr>
      <w:r>
        <w:rPr>
          <w:rFonts w:eastAsia="等线"/>
          <w:lang w:eastAsia="zh-CN"/>
        </w:rPr>
        <w:t xml:space="preserve">During LTE euCA WI, it is proposed [6] to enhance the </w:t>
      </w:r>
      <w:r>
        <w:rPr>
          <w:rFonts w:eastAsia="等线"/>
          <w:i/>
          <w:lang w:eastAsia="zh-CN"/>
        </w:rPr>
        <w:t>RRCConnectionResume</w:t>
      </w:r>
      <w:r>
        <w:rPr>
          <w:rFonts w:eastAsia="等线"/>
          <w:lang w:eastAsia="zh-CN"/>
        </w:rPr>
        <w:t xml:space="preserve"> message, by adding an indication of which state, active, dormant or deactivated, to configure SCells into at RRC resume</w:t>
      </w:r>
      <w:r w:rsidR="0001305C">
        <w:rPr>
          <w:rFonts w:eastAsia="等线"/>
          <w:lang w:eastAsia="zh-CN"/>
        </w:rPr>
        <w:t>.</w:t>
      </w:r>
      <w:r>
        <w:rPr>
          <w:rFonts w:eastAsia="等线"/>
          <w:lang w:eastAsia="zh-CN"/>
        </w:rPr>
        <w:t xml:space="preserve"> </w:t>
      </w:r>
      <w:r w:rsidR="0001305C">
        <w:rPr>
          <w:rFonts w:eastAsia="等线"/>
          <w:lang w:eastAsia="zh-CN"/>
        </w:rPr>
        <w:t>A</w:t>
      </w:r>
      <w:r>
        <w:rPr>
          <w:rFonts w:eastAsia="等线"/>
          <w:lang w:eastAsia="zh-CN"/>
        </w:rPr>
        <w:t>bsence of this indication means the SCell should not be configured at RRC resume. But, the network may probably not be able to get full knowledge of whether the configured SCell quality is good enough, before sending RRC resume message, due to Msg3 size limitation. Thus the indication in RRC resume message may be blind and not enough to support proper resumption of SCell configuration. The consequence is that, if the INACTIVE UE moves far away from the cell where it is suspended, the configured SCell</w:t>
      </w:r>
      <w:r w:rsidR="00A1279E">
        <w:rPr>
          <w:rFonts w:eastAsia="等线"/>
          <w:lang w:eastAsia="zh-CN"/>
        </w:rPr>
        <w:t>,</w:t>
      </w:r>
      <w:r>
        <w:rPr>
          <w:rFonts w:eastAsia="等线"/>
          <w:lang w:eastAsia="zh-CN"/>
        </w:rPr>
        <w:t xml:space="preserve"> via RRC resume message</w:t>
      </w:r>
      <w:r w:rsidR="00A1279E">
        <w:rPr>
          <w:rFonts w:eastAsia="等线"/>
          <w:lang w:eastAsia="zh-CN"/>
        </w:rPr>
        <w:t>,</w:t>
      </w:r>
      <w:r>
        <w:rPr>
          <w:rFonts w:eastAsia="等线"/>
          <w:lang w:eastAsia="zh-CN"/>
        </w:rPr>
        <w:t xml:space="preserve"> may fail to be resumed. However, if the INACTIVE UE has available measurement result for the configured SCell(s), it can be considered, as solid basis, that the SCell configuration is proper or not. When the UE receives the RRC resume message, it can judge if the configured SCell quality is above certain threshold for successful resuming of the SCell. Otherwise, the UE will release the dedicated SCell configuration and fallback to work on non-CA mode. The failure of SCell resumption can be indicated to the network via RRC </w:t>
      </w:r>
      <w:r>
        <w:rPr>
          <w:rFonts w:eastAsia="等线" w:hint="eastAsia"/>
          <w:lang w:eastAsia="zh-CN"/>
        </w:rPr>
        <w:t>resume</w:t>
      </w:r>
      <w:r>
        <w:rPr>
          <w:rFonts w:eastAsia="等线"/>
          <w:lang w:eastAsia="zh-CN"/>
        </w:rPr>
        <w:t xml:space="preserve"> complete message. In such case, the network may configure CA to the UE only when the UE report available measurement results after entering RRC Connected.</w:t>
      </w:r>
    </w:p>
    <w:p w:rsidR="00F34EC8" w:rsidRDefault="00F34EC8">
      <w:pPr>
        <w:pStyle w:val="af5"/>
        <w:jc w:val="both"/>
        <w:rPr>
          <w:rFonts w:ascii="Times New Roman" w:eastAsia="宋体" w:hAnsi="Times New Roman" w:hint="eastAsia"/>
          <w:b/>
          <w:lang w:eastAsia="zh-CN"/>
        </w:rPr>
      </w:pPr>
      <w:bookmarkStart w:id="12" w:name="_Ref1021266"/>
      <w:r>
        <w:rPr>
          <w:rFonts w:ascii="Times New Roman" w:eastAsia="宋体" w:hAnsi="Times New Roman"/>
          <w:b/>
          <w:lang w:eastAsia="zh-CN"/>
        </w:rPr>
        <w:t xml:space="preserve">Observation 3: </w:t>
      </w:r>
      <w:r w:rsidR="00F0717A">
        <w:rPr>
          <w:rFonts w:ascii="Times New Roman" w:eastAsia="宋体" w:hAnsi="Times New Roman"/>
          <w:b/>
          <w:lang w:eastAsia="zh-CN"/>
        </w:rPr>
        <w:t xml:space="preserve">Without valid measurement </w:t>
      </w:r>
      <w:r w:rsidR="0080790E" w:rsidRPr="0080790E">
        <w:rPr>
          <w:rFonts w:ascii="Times New Roman" w:eastAsia="宋体" w:hAnsi="Times New Roman"/>
          <w:b/>
          <w:lang w:eastAsia="zh-CN"/>
        </w:rPr>
        <w:t>result</w:t>
      </w:r>
      <w:r w:rsidR="0080790E">
        <w:rPr>
          <w:rFonts w:ascii="Times New Roman" w:eastAsia="宋体" w:hAnsi="Times New Roman"/>
          <w:b/>
          <w:lang w:eastAsia="zh-CN"/>
        </w:rPr>
        <w:t>(s)</w:t>
      </w:r>
      <w:r w:rsidR="0080790E" w:rsidRPr="0080790E">
        <w:rPr>
          <w:rFonts w:ascii="Times New Roman" w:eastAsia="宋体" w:hAnsi="Times New Roman"/>
          <w:b/>
          <w:lang w:eastAsia="zh-CN"/>
        </w:rPr>
        <w:t xml:space="preserve"> </w:t>
      </w:r>
      <w:r w:rsidR="00F0717A">
        <w:rPr>
          <w:rFonts w:ascii="Times New Roman" w:eastAsia="宋体" w:hAnsi="Times New Roman"/>
          <w:b/>
          <w:lang w:eastAsia="zh-CN"/>
        </w:rPr>
        <w:t>from UE, i</w:t>
      </w:r>
      <w:r>
        <w:rPr>
          <w:rFonts w:ascii="Times New Roman" w:eastAsia="宋体" w:hAnsi="Times New Roman"/>
          <w:b/>
          <w:lang w:eastAsia="zh-CN"/>
        </w:rPr>
        <w:t xml:space="preserve">ndication of keep/release MCG SCell configuration in RRC resume message may be </w:t>
      </w:r>
      <w:r w:rsidR="00F0717A">
        <w:rPr>
          <w:rFonts w:ascii="Times New Roman" w:eastAsia="宋体" w:hAnsi="Times New Roman"/>
          <w:b/>
          <w:lang w:eastAsia="zh-CN"/>
        </w:rPr>
        <w:t xml:space="preserve">set </w:t>
      </w:r>
      <w:r>
        <w:rPr>
          <w:rFonts w:ascii="Times New Roman" w:eastAsia="宋体" w:hAnsi="Times New Roman"/>
          <w:b/>
          <w:lang w:eastAsia="zh-CN"/>
        </w:rPr>
        <w:t>blind</w:t>
      </w:r>
      <w:r w:rsidR="00F0717A">
        <w:rPr>
          <w:rFonts w:ascii="Times New Roman" w:eastAsia="宋体" w:hAnsi="Times New Roman"/>
          <w:b/>
          <w:lang w:eastAsia="zh-CN"/>
        </w:rPr>
        <w:t>ly</w:t>
      </w:r>
      <w:r>
        <w:rPr>
          <w:rFonts w:ascii="Times New Roman" w:eastAsia="宋体" w:hAnsi="Times New Roman"/>
          <w:b/>
          <w:lang w:eastAsia="zh-CN"/>
        </w:rPr>
        <w:t xml:space="preserve"> </w:t>
      </w:r>
      <w:r w:rsidR="00BA758B">
        <w:rPr>
          <w:rFonts w:ascii="Times New Roman" w:eastAsia="宋体" w:hAnsi="Times New Roman"/>
          <w:b/>
          <w:lang w:eastAsia="zh-CN"/>
        </w:rPr>
        <w:t xml:space="preserve">by the </w:t>
      </w:r>
      <w:r w:rsidR="0080790E">
        <w:rPr>
          <w:rFonts w:ascii="Times New Roman" w:eastAsia="宋体" w:hAnsi="Times New Roman"/>
          <w:b/>
          <w:lang w:eastAsia="zh-CN"/>
        </w:rPr>
        <w:t>NW</w:t>
      </w:r>
      <w:r w:rsidR="00BA758B">
        <w:rPr>
          <w:rFonts w:ascii="Times New Roman" w:eastAsia="宋体" w:hAnsi="Times New Roman"/>
          <w:b/>
          <w:lang w:eastAsia="zh-CN"/>
        </w:rPr>
        <w:t xml:space="preserve"> </w:t>
      </w:r>
      <w:r>
        <w:rPr>
          <w:rFonts w:ascii="Times New Roman" w:eastAsia="宋体" w:hAnsi="Times New Roman"/>
          <w:b/>
          <w:lang w:eastAsia="zh-CN"/>
        </w:rPr>
        <w:t>and</w:t>
      </w:r>
      <w:r w:rsidR="00BA758B">
        <w:rPr>
          <w:rFonts w:ascii="Times New Roman" w:eastAsia="宋体" w:hAnsi="Times New Roman"/>
          <w:b/>
          <w:lang w:eastAsia="zh-CN"/>
        </w:rPr>
        <w:t xml:space="preserve"> leads to failure of SCell configuration</w:t>
      </w:r>
      <w:r>
        <w:rPr>
          <w:rFonts w:ascii="Times New Roman" w:eastAsia="宋体" w:hAnsi="Times New Roman"/>
          <w:b/>
          <w:lang w:eastAsia="zh-CN"/>
        </w:rPr>
        <w:t>.</w:t>
      </w:r>
      <w:bookmarkEnd w:id="12"/>
    </w:p>
    <w:p w:rsidR="00F34EC8" w:rsidRDefault="00F34EC8">
      <w:pPr>
        <w:jc w:val="both"/>
        <w:rPr>
          <w:rFonts w:hint="eastAsia"/>
          <w:b/>
          <w:lang w:eastAsia="zh-CN"/>
        </w:rPr>
      </w:pPr>
      <w:bookmarkStart w:id="13" w:name="_Ref1021272"/>
      <w:r>
        <w:rPr>
          <w:b/>
          <w:lang w:eastAsia="zh-CN"/>
        </w:rPr>
        <w:lastRenderedPageBreak/>
        <w:t>Proposal</w:t>
      </w:r>
      <w:r>
        <w:rPr>
          <w:rFonts w:hint="eastAsia"/>
          <w:b/>
          <w:lang w:eastAsia="zh-CN"/>
        </w:rPr>
        <w:t xml:space="preserve"> </w:t>
      </w:r>
      <w:r>
        <w:rPr>
          <w:b/>
          <w:lang w:eastAsia="zh-CN"/>
        </w:rPr>
        <w:t xml:space="preserve">1: MCG </w:t>
      </w:r>
      <w:r>
        <w:rPr>
          <w:rFonts w:eastAsia="等线"/>
          <w:b/>
          <w:lang w:eastAsia="zh-CN"/>
        </w:rPr>
        <w:t>SCell configuration will be maintained upon initiation of the RRC resume procedure.</w:t>
      </w:r>
    </w:p>
    <w:p w:rsidR="00EB3613" w:rsidRDefault="00F34EC8" w:rsidP="00EB3613">
      <w:pPr>
        <w:pStyle w:val="af5"/>
        <w:jc w:val="both"/>
        <w:rPr>
          <w:rFonts w:ascii="Times New Roman" w:eastAsia="宋体" w:hAnsi="Times New Roman"/>
          <w:b/>
          <w:lang w:val="en-US" w:eastAsia="zh-CN"/>
        </w:rPr>
      </w:pPr>
      <w:r>
        <w:rPr>
          <w:rFonts w:ascii="Times New Roman" w:eastAsia="宋体" w:hAnsi="Times New Roman"/>
          <w:b/>
          <w:lang w:eastAsia="zh-CN"/>
        </w:rPr>
        <w:t>Proposal 2:</w:t>
      </w:r>
      <w:r w:rsidR="001D7174">
        <w:rPr>
          <w:rFonts w:ascii="Times New Roman" w:eastAsia="宋体" w:hAnsi="Times New Roman"/>
          <w:b/>
          <w:lang w:eastAsia="zh-CN"/>
        </w:rPr>
        <w:t xml:space="preserve"> </w:t>
      </w:r>
      <w:r w:rsidR="00D758F9">
        <w:rPr>
          <w:rFonts w:ascii="Times New Roman" w:eastAsia="宋体" w:hAnsi="Times New Roman"/>
          <w:b/>
          <w:lang w:eastAsia="zh-CN"/>
        </w:rPr>
        <w:t xml:space="preserve">The </w:t>
      </w:r>
      <w:r>
        <w:rPr>
          <w:rFonts w:ascii="Times New Roman" w:eastAsia="宋体" w:hAnsi="Times New Roman"/>
          <w:b/>
          <w:lang w:eastAsia="zh-CN"/>
        </w:rPr>
        <w:t xml:space="preserve">UE restores the SCell configuration as far as </w:t>
      </w:r>
      <w:r w:rsidR="007A667C">
        <w:rPr>
          <w:rFonts w:ascii="Times New Roman" w:eastAsia="宋体" w:hAnsi="Times New Roman"/>
          <w:b/>
          <w:lang w:eastAsia="zh-CN"/>
        </w:rPr>
        <w:t xml:space="preserve">the </w:t>
      </w:r>
      <w:r w:rsidR="008B6225">
        <w:rPr>
          <w:rFonts w:ascii="Times New Roman" w:eastAsia="宋体" w:hAnsi="Times New Roman"/>
          <w:b/>
          <w:lang w:eastAsia="zh-CN"/>
        </w:rPr>
        <w:t>measurement result</w:t>
      </w:r>
      <w:r w:rsidR="00D537FB">
        <w:rPr>
          <w:rFonts w:ascii="Times New Roman" w:eastAsia="宋体" w:hAnsi="Times New Roman" w:hint="eastAsia"/>
          <w:b/>
          <w:lang w:eastAsia="zh-CN"/>
        </w:rPr>
        <w:t>(</w:t>
      </w:r>
      <w:r w:rsidR="00D537FB">
        <w:rPr>
          <w:rFonts w:ascii="Times New Roman" w:eastAsia="宋体" w:hAnsi="Times New Roman"/>
          <w:b/>
          <w:lang w:eastAsia="zh-CN"/>
        </w:rPr>
        <w:t>s)</w:t>
      </w:r>
      <w:r w:rsidR="008B6225">
        <w:rPr>
          <w:rFonts w:ascii="Times New Roman" w:eastAsia="宋体" w:hAnsi="Times New Roman"/>
          <w:b/>
          <w:lang w:eastAsia="zh-CN"/>
        </w:rPr>
        <w:t xml:space="preserve"> of </w:t>
      </w:r>
      <w:r>
        <w:rPr>
          <w:rFonts w:ascii="Times New Roman" w:eastAsia="宋体" w:hAnsi="Times New Roman"/>
          <w:b/>
          <w:lang w:eastAsia="zh-CN"/>
        </w:rPr>
        <w:t xml:space="preserve">SCell </w:t>
      </w:r>
      <w:r w:rsidR="008B6225">
        <w:rPr>
          <w:rFonts w:ascii="Times New Roman" w:eastAsia="宋体" w:hAnsi="Times New Roman"/>
          <w:b/>
          <w:lang w:eastAsia="zh-CN"/>
        </w:rPr>
        <w:t xml:space="preserve">configured </w:t>
      </w:r>
      <w:r w:rsidR="007166BB">
        <w:rPr>
          <w:rFonts w:ascii="Times New Roman" w:eastAsia="宋体" w:hAnsi="Times New Roman"/>
          <w:b/>
          <w:lang w:eastAsia="zh-CN"/>
        </w:rPr>
        <w:t>in</w:t>
      </w:r>
      <w:r w:rsidR="008B6225">
        <w:rPr>
          <w:rFonts w:ascii="Times New Roman" w:eastAsia="宋体" w:hAnsi="Times New Roman"/>
          <w:b/>
          <w:lang w:eastAsia="zh-CN"/>
        </w:rPr>
        <w:t xml:space="preserve"> RRC resume message </w:t>
      </w:r>
      <w:r>
        <w:rPr>
          <w:rFonts w:ascii="Times New Roman" w:eastAsia="宋体" w:hAnsi="Times New Roman"/>
          <w:b/>
          <w:lang w:eastAsia="zh-CN"/>
        </w:rPr>
        <w:t>is valid when resuming to RRC_CONNECTED</w:t>
      </w:r>
      <w:r>
        <w:rPr>
          <w:rFonts w:ascii="Times New Roman" w:eastAsia="宋体" w:hAnsi="Times New Roman" w:hint="eastAsia"/>
          <w:b/>
          <w:lang w:val="en-US" w:eastAsia="zh-CN"/>
        </w:rPr>
        <w:t>.</w:t>
      </w:r>
      <w:bookmarkEnd w:id="13"/>
    </w:p>
    <w:p w:rsidR="00EB3613" w:rsidRPr="00EB3613" w:rsidRDefault="00EB3613" w:rsidP="00EB3613">
      <w:pPr>
        <w:rPr>
          <w:rFonts w:hint="eastAsia"/>
          <w:lang w:val="en-US" w:eastAsia="zh-CN"/>
        </w:rPr>
      </w:pPr>
    </w:p>
    <w:p w:rsidR="00F34EC8" w:rsidRPr="007A667C" w:rsidRDefault="0077416A" w:rsidP="007A667C">
      <w:pPr>
        <w:pStyle w:val="af1"/>
        <w:numPr>
          <w:ilvl w:val="1"/>
          <w:numId w:val="4"/>
        </w:numPr>
        <w:spacing w:after="180"/>
        <w:ind w:firstLineChars="0"/>
        <w:contextualSpacing/>
        <w:jc w:val="both"/>
        <w:rPr>
          <w:rFonts w:ascii="Arial" w:eastAsia="Batang" w:hAnsi="Arial" w:cs="Arial" w:hint="eastAsia"/>
          <w:sz w:val="32"/>
          <w:szCs w:val="32"/>
          <w:lang w:eastAsia="ko-KR"/>
        </w:rPr>
      </w:pPr>
      <w:r>
        <w:rPr>
          <w:rFonts w:ascii="Arial" w:eastAsia="Batang" w:hAnsi="Arial" w:cs="Arial"/>
          <w:sz w:val="32"/>
          <w:szCs w:val="32"/>
          <w:lang w:eastAsia="ko-KR"/>
        </w:rPr>
        <w:t xml:space="preserve">  </w:t>
      </w:r>
      <w:r w:rsidR="00F34EC8">
        <w:rPr>
          <w:rFonts w:ascii="Arial" w:eastAsia="Batang" w:hAnsi="Arial" w:cs="Arial"/>
          <w:sz w:val="32"/>
          <w:szCs w:val="32"/>
          <w:lang w:eastAsia="ko-KR"/>
        </w:rPr>
        <w:t>DC configuration</w:t>
      </w:r>
    </w:p>
    <w:p w:rsidR="00F34EC8" w:rsidRDefault="0077416A">
      <w:pPr>
        <w:pStyle w:val="af1"/>
        <w:numPr>
          <w:ilvl w:val="2"/>
          <w:numId w:val="4"/>
        </w:numPr>
        <w:spacing w:after="180"/>
        <w:ind w:firstLineChars="0"/>
        <w:contextualSpacing/>
        <w:jc w:val="both"/>
        <w:rPr>
          <w:rFonts w:ascii="Arial" w:eastAsia="Batang" w:hAnsi="Arial" w:cs="Arial" w:hint="eastAsia"/>
          <w:sz w:val="32"/>
          <w:szCs w:val="32"/>
          <w:lang w:eastAsia="ko-KR"/>
        </w:rPr>
      </w:pPr>
      <w:r>
        <w:rPr>
          <w:rFonts w:ascii="Arial" w:eastAsia="Batang" w:hAnsi="Arial" w:cs="Arial"/>
          <w:sz w:val="32"/>
          <w:szCs w:val="32"/>
          <w:lang w:eastAsia="ko-KR"/>
        </w:rPr>
        <w:t xml:space="preserve">  </w:t>
      </w:r>
      <w:r w:rsidR="00F34EC8">
        <w:rPr>
          <w:rFonts w:ascii="Arial" w:eastAsia="Batang" w:hAnsi="Arial" w:cs="Arial"/>
          <w:sz w:val="32"/>
          <w:szCs w:val="32"/>
          <w:lang w:eastAsia="ko-KR"/>
        </w:rPr>
        <w:t>Maintaining low layer configuration</w:t>
      </w:r>
    </w:p>
    <w:p w:rsidR="00F34EC8" w:rsidRDefault="00F34EC8">
      <w:r>
        <w:t>One of the motivations for maintaining the SCG configuration in RRC_INACTIVE as described in [7] is:</w:t>
      </w:r>
    </w:p>
    <w:p w:rsidR="00F34EC8" w:rsidRDefault="00F34EC8">
      <w:pPr>
        <w:numPr>
          <w:ilvl w:val="0"/>
          <w:numId w:val="4"/>
        </w:numPr>
        <w:rPr>
          <w:i/>
        </w:rPr>
      </w:pPr>
      <w:r>
        <w:rPr>
          <w:i/>
        </w:rPr>
        <w:t xml:space="preserve">The state and "endpoints" (in case of Dual Connectivity configuration) of the N2 and N3 reference points are not changed by the UE entering CM-CONNECTED with RRC Inactive state. A UE in RRC inactive state is aware of the RAN </w:t>
      </w:r>
      <w:r>
        <w:rPr>
          <w:rFonts w:hint="eastAsia"/>
          <w:i/>
          <w:lang w:eastAsia="zh-CN"/>
        </w:rPr>
        <w:t>N</w:t>
      </w:r>
      <w:r>
        <w:rPr>
          <w:i/>
        </w:rPr>
        <w:t xml:space="preserve">otification area. </w:t>
      </w:r>
    </w:p>
    <w:p w:rsidR="00F34EC8" w:rsidRDefault="00F34EC8">
      <w:pPr>
        <w:jc w:val="both"/>
        <w:rPr>
          <w:lang w:eastAsia="zh-CN"/>
        </w:rPr>
      </w:pPr>
      <w:r>
        <w:rPr>
          <w:lang w:eastAsia="zh-CN"/>
        </w:rPr>
        <w:t>According to RAN2 to agreement, UE releases its lower-layer SCG configuration in RRC_INACTIVE, i.e. in RRC_INACTIVE UE will release low layer configuration of:</w:t>
      </w:r>
    </w:p>
    <w:p w:rsidR="00F34EC8" w:rsidRDefault="00F34EC8">
      <w:pPr>
        <w:numPr>
          <w:ilvl w:val="0"/>
          <w:numId w:val="7"/>
        </w:numPr>
        <w:rPr>
          <w:lang w:eastAsia="zh-CN"/>
        </w:rPr>
      </w:pPr>
      <w:r>
        <w:t>MN-terminated SGC bearer</w:t>
      </w:r>
    </w:p>
    <w:p w:rsidR="00F34EC8" w:rsidRDefault="00F34EC8">
      <w:pPr>
        <w:numPr>
          <w:ilvl w:val="0"/>
          <w:numId w:val="7"/>
        </w:numPr>
        <w:rPr>
          <w:lang w:eastAsia="zh-CN"/>
        </w:rPr>
      </w:pPr>
      <w:r>
        <w:t>MN-terminated split bearer</w:t>
      </w:r>
    </w:p>
    <w:p w:rsidR="00F34EC8" w:rsidRDefault="00F34EC8">
      <w:pPr>
        <w:numPr>
          <w:ilvl w:val="0"/>
          <w:numId w:val="7"/>
        </w:numPr>
        <w:rPr>
          <w:lang w:eastAsia="zh-CN"/>
        </w:rPr>
      </w:pPr>
      <w:r>
        <w:t>SN-terminated SCG bearer</w:t>
      </w:r>
    </w:p>
    <w:p w:rsidR="00F34EC8" w:rsidRDefault="00F34EC8">
      <w:pPr>
        <w:numPr>
          <w:ilvl w:val="0"/>
          <w:numId w:val="7"/>
        </w:numPr>
        <w:rPr>
          <w:lang w:eastAsia="zh-CN"/>
        </w:rPr>
      </w:pPr>
      <w:r>
        <w:t>SN-terminated split bearer</w:t>
      </w:r>
    </w:p>
    <w:p w:rsidR="00F34EC8" w:rsidRDefault="00F34EC8" w:rsidP="00B82C20">
      <w:pPr>
        <w:jc w:val="both"/>
        <w:rPr>
          <w:b/>
          <w:lang w:eastAsia="zh-CN"/>
        </w:rPr>
      </w:pPr>
      <w:r>
        <w:rPr>
          <w:b/>
          <w:lang w:eastAsia="zh-CN"/>
        </w:rPr>
        <w:t>O</w:t>
      </w:r>
      <w:r>
        <w:rPr>
          <w:rFonts w:hint="eastAsia"/>
          <w:b/>
          <w:lang w:eastAsia="zh-CN"/>
        </w:rPr>
        <w:t xml:space="preserve">bservation </w:t>
      </w:r>
      <w:r>
        <w:rPr>
          <w:b/>
          <w:lang w:eastAsia="zh-CN"/>
        </w:rPr>
        <w:t>4: In case of DC, UE releases its lower-layer SCG configuration in RRC_INACTIVE in NR R15.</w:t>
      </w:r>
    </w:p>
    <w:p w:rsidR="00F34EC8" w:rsidRDefault="00F34EC8">
      <w:pPr>
        <w:jc w:val="both"/>
      </w:pPr>
      <w:r>
        <w:t xml:space="preserve">Similar to discussion on CA topic, maintaining lower-layer SCG configuration in RRC Inactive can give opportunity of resuming DC upon entering RRC Connected, which will bring benefit of signalling overhead reduction and enable delta configuration via RRC resume message. </w:t>
      </w:r>
    </w:p>
    <w:p w:rsidR="00F34EC8" w:rsidRDefault="00F34EC8">
      <w:pPr>
        <w:pStyle w:val="B1"/>
        <w:ind w:left="0" w:firstLine="0"/>
        <w:jc w:val="both"/>
        <w:rPr>
          <w:lang w:eastAsia="zh-CN"/>
        </w:rPr>
      </w:pPr>
      <w:r>
        <w:rPr>
          <w:lang w:eastAsia="zh-CN"/>
        </w:rPr>
        <w:t>Therefore,</w:t>
      </w:r>
    </w:p>
    <w:p w:rsidR="00F34EC8" w:rsidRDefault="00F34EC8">
      <w:pPr>
        <w:jc w:val="both"/>
        <w:rPr>
          <w:b/>
        </w:rPr>
      </w:pPr>
      <w:r>
        <w:rPr>
          <w:b/>
          <w:lang w:eastAsia="zh-CN"/>
        </w:rPr>
        <w:t xml:space="preserve">Proposal </w:t>
      </w:r>
      <w:r w:rsidR="00697844">
        <w:rPr>
          <w:b/>
          <w:lang w:eastAsia="zh-CN"/>
        </w:rPr>
        <w:t>3</w:t>
      </w:r>
      <w:r>
        <w:rPr>
          <w:rFonts w:hint="eastAsia"/>
          <w:b/>
          <w:lang w:eastAsia="zh-CN"/>
        </w:rPr>
        <w:t>:</w:t>
      </w:r>
      <w:r>
        <w:rPr>
          <w:b/>
          <w:lang w:eastAsia="zh-CN"/>
        </w:rPr>
        <w:t xml:space="preserve"> The whole SCG configuration is stored </w:t>
      </w:r>
      <w:r>
        <w:rPr>
          <w:b/>
        </w:rPr>
        <w:t xml:space="preserve">as part of the Inactive UE AS Context and </w:t>
      </w:r>
      <w:r w:rsidR="00CB06F9">
        <w:rPr>
          <w:b/>
        </w:rPr>
        <w:t>not released</w:t>
      </w:r>
      <w:r>
        <w:rPr>
          <w:b/>
        </w:rPr>
        <w:t xml:space="preserve"> upon initiation of the resume procedure.</w:t>
      </w:r>
    </w:p>
    <w:p w:rsidR="00F34EC8" w:rsidRDefault="00D86473" w:rsidP="00D86473">
      <w:pPr>
        <w:pStyle w:val="af1"/>
        <w:numPr>
          <w:ilvl w:val="2"/>
          <w:numId w:val="9"/>
        </w:numPr>
        <w:spacing w:after="180"/>
        <w:ind w:firstLineChars="0"/>
        <w:contextualSpacing/>
        <w:jc w:val="both"/>
        <w:rPr>
          <w:rFonts w:ascii="Arial" w:eastAsia="Batang" w:hAnsi="Arial" w:cs="Arial" w:hint="eastAsia"/>
          <w:sz w:val="32"/>
          <w:szCs w:val="32"/>
          <w:lang w:eastAsia="ko-KR"/>
        </w:rPr>
      </w:pPr>
      <w:r>
        <w:rPr>
          <w:rFonts w:ascii="Arial" w:eastAsia="Batang" w:hAnsi="Arial" w:cs="Arial"/>
          <w:sz w:val="32"/>
          <w:szCs w:val="32"/>
          <w:lang w:eastAsia="ko-KR"/>
        </w:rPr>
        <w:t xml:space="preserve"> </w:t>
      </w:r>
      <w:r w:rsidR="0077416A">
        <w:rPr>
          <w:rFonts w:ascii="Arial" w:eastAsia="Batang" w:hAnsi="Arial" w:cs="Arial"/>
          <w:sz w:val="32"/>
          <w:szCs w:val="32"/>
          <w:lang w:eastAsia="ko-KR"/>
        </w:rPr>
        <w:t xml:space="preserve"> </w:t>
      </w:r>
      <w:r w:rsidR="00F34EC8">
        <w:rPr>
          <w:rFonts w:ascii="Arial" w:eastAsia="Batang" w:hAnsi="Arial" w:cs="Arial"/>
          <w:sz w:val="32"/>
          <w:szCs w:val="32"/>
          <w:lang w:eastAsia="ko-KR"/>
        </w:rPr>
        <w:t>SCG measurement for resuming</w:t>
      </w:r>
    </w:p>
    <w:p w:rsidR="00F34EC8" w:rsidRDefault="00F34EC8">
      <w:pPr>
        <w:jc w:val="both"/>
        <w:rPr>
          <w:rFonts w:eastAsia="等线"/>
          <w:lang w:eastAsia="zh-CN"/>
        </w:rPr>
      </w:pPr>
      <w:r>
        <w:t>Given UE mobility, the available SCG measurement can also be taken into account to further decide whether the stored SCG configuration can be reconfigured or not.</w:t>
      </w:r>
      <w:r>
        <w:rPr>
          <w:rFonts w:eastAsia="等线"/>
          <w:lang w:eastAsia="zh-CN"/>
        </w:rPr>
        <w:t xml:space="preserve"> When the UE receives the RRC resume message, it judges </w:t>
      </w:r>
      <w:r w:rsidR="006B5382">
        <w:rPr>
          <w:rFonts w:eastAsia="等线"/>
          <w:lang w:eastAsia="zh-CN"/>
        </w:rPr>
        <w:t xml:space="preserve">if </w:t>
      </w:r>
      <w:r>
        <w:rPr>
          <w:rFonts w:eastAsia="等线"/>
          <w:lang w:eastAsia="zh-CN"/>
        </w:rPr>
        <w:t xml:space="preserve">the configured SCG cell quality is above certain threshold based on SCG measurement in RRC Inactive, then the SCG configuration can be resumed by the UE successfully. Otherwise, the UE will release the dedicated SCG configuration and fallback to work on non-DC mode. The failure of SCG resumption can be indicated to the network via RRC </w:t>
      </w:r>
      <w:r>
        <w:rPr>
          <w:rFonts w:eastAsia="等线" w:hint="eastAsia"/>
          <w:lang w:eastAsia="zh-CN"/>
        </w:rPr>
        <w:t>resume</w:t>
      </w:r>
      <w:r>
        <w:rPr>
          <w:rFonts w:eastAsia="等线"/>
          <w:lang w:eastAsia="zh-CN"/>
        </w:rPr>
        <w:t xml:space="preserve"> complete message. In such case, the network may configure DC to the UE only when the UE report available SCG cell measurement result after entering RRC Connected.</w:t>
      </w:r>
    </w:p>
    <w:p w:rsidR="00F34EC8" w:rsidRDefault="00F34EC8">
      <w:pPr>
        <w:jc w:val="both"/>
      </w:pPr>
      <w:r>
        <w:rPr>
          <w:rFonts w:eastAsia="等线"/>
          <w:lang w:eastAsia="zh-CN"/>
        </w:rPr>
        <w:t>Therefore,</w:t>
      </w:r>
    </w:p>
    <w:p w:rsidR="00F34EC8" w:rsidRPr="00EB3613" w:rsidRDefault="00F34EC8" w:rsidP="00EB3613">
      <w:pPr>
        <w:jc w:val="both"/>
        <w:rPr>
          <w:rFonts w:hint="eastAsia"/>
          <w:b/>
          <w:lang w:eastAsia="zh-CN"/>
        </w:rPr>
      </w:pPr>
      <w:bookmarkStart w:id="14" w:name="_Ref1021275"/>
      <w:r>
        <w:rPr>
          <w:b/>
          <w:lang w:eastAsia="zh-CN"/>
        </w:rPr>
        <w:t xml:space="preserve">Proposal </w:t>
      </w:r>
      <w:r w:rsidR="00176053">
        <w:rPr>
          <w:b/>
          <w:lang w:eastAsia="zh-CN"/>
        </w:rPr>
        <w:t>4</w:t>
      </w:r>
      <w:r>
        <w:rPr>
          <w:b/>
          <w:lang w:eastAsia="zh-CN"/>
        </w:rPr>
        <w:t>:  The UE restores the SCG configuration</w:t>
      </w:r>
      <w:r w:rsidR="00B044F3">
        <w:rPr>
          <w:b/>
          <w:lang w:eastAsia="zh-CN"/>
        </w:rPr>
        <w:t xml:space="preserve"> </w:t>
      </w:r>
      <w:r>
        <w:rPr>
          <w:b/>
          <w:lang w:eastAsia="zh-CN"/>
        </w:rPr>
        <w:t xml:space="preserve">as far as </w:t>
      </w:r>
      <w:r w:rsidR="007166BB">
        <w:rPr>
          <w:b/>
          <w:lang w:eastAsia="zh-CN"/>
        </w:rPr>
        <w:t>the measurement result</w:t>
      </w:r>
      <w:r w:rsidR="00AF5365">
        <w:rPr>
          <w:rFonts w:hint="eastAsia"/>
          <w:b/>
          <w:lang w:eastAsia="zh-CN"/>
        </w:rPr>
        <w:t>(</w:t>
      </w:r>
      <w:r w:rsidR="00AF5365">
        <w:rPr>
          <w:b/>
          <w:lang w:eastAsia="zh-CN"/>
        </w:rPr>
        <w:t>s)</w:t>
      </w:r>
      <w:r w:rsidR="007166BB">
        <w:rPr>
          <w:b/>
          <w:lang w:eastAsia="zh-CN"/>
        </w:rPr>
        <w:t xml:space="preserve"> of </w:t>
      </w:r>
      <w:r>
        <w:rPr>
          <w:b/>
          <w:lang w:eastAsia="zh-CN"/>
        </w:rPr>
        <w:t xml:space="preserve">SCG serving cell </w:t>
      </w:r>
      <w:r w:rsidR="007166BB">
        <w:rPr>
          <w:b/>
          <w:lang w:eastAsia="zh-CN"/>
        </w:rPr>
        <w:t xml:space="preserve">configured in RRC resume message </w:t>
      </w:r>
      <w:r>
        <w:rPr>
          <w:b/>
          <w:lang w:eastAsia="zh-CN"/>
        </w:rPr>
        <w:t>is valid</w:t>
      </w:r>
      <w:r w:rsidR="00A20A6A">
        <w:rPr>
          <w:b/>
          <w:lang w:eastAsia="zh-CN"/>
        </w:rPr>
        <w:t xml:space="preserve"> </w:t>
      </w:r>
      <w:r>
        <w:rPr>
          <w:b/>
          <w:lang w:eastAsia="zh-CN"/>
        </w:rPr>
        <w:t>when resuming to RRC_CONNECTED</w:t>
      </w:r>
      <w:r w:rsidR="00144A78">
        <w:rPr>
          <w:b/>
          <w:lang w:eastAsia="zh-CN"/>
        </w:rPr>
        <w:t>.</w:t>
      </w:r>
      <w:bookmarkEnd w:id="14"/>
    </w:p>
    <w:p w:rsidR="00F34EC8" w:rsidRDefault="00F34EC8">
      <w:pPr>
        <w:pStyle w:val="1"/>
        <w:rPr>
          <w:rFonts w:hint="eastAsia"/>
          <w:lang w:eastAsia="zh-CN"/>
        </w:rPr>
      </w:pPr>
      <w:bookmarkStart w:id="15" w:name="OLE_LINK216"/>
      <w:bookmarkStart w:id="16" w:name="OLE_LINK217"/>
      <w:bookmarkStart w:id="17" w:name="OLE_LINK218"/>
      <w:bookmarkEnd w:id="8"/>
      <w:bookmarkEnd w:id="9"/>
      <w:r>
        <w:rPr>
          <w:rFonts w:hint="eastAsia"/>
          <w:lang w:eastAsia="zh-CN"/>
        </w:rPr>
        <w:t>3</w:t>
      </w:r>
      <w:r>
        <w:tab/>
      </w:r>
      <w:r>
        <w:rPr>
          <w:rFonts w:hint="eastAsia"/>
          <w:lang w:eastAsia="zh-CN"/>
        </w:rPr>
        <w:t>Conclusion</w:t>
      </w:r>
    </w:p>
    <w:p w:rsidR="00F34EC8" w:rsidRDefault="00F34EC8">
      <w:pPr>
        <w:jc w:val="both"/>
        <w:rPr>
          <w:lang w:eastAsia="zh-CN"/>
        </w:rPr>
      </w:pPr>
      <w:r>
        <w:t>This contribution discusses remaining issues related to CA and DC in RRC resume procedure. The contribution concludes with the following observation</w:t>
      </w:r>
      <w:r w:rsidR="0011366F">
        <w:t>s</w:t>
      </w:r>
      <w:r>
        <w:t xml:space="preserve"> and proposals</w:t>
      </w:r>
      <w:r>
        <w:rPr>
          <w:lang w:eastAsia="zh-CN"/>
        </w:rPr>
        <w:t>:</w:t>
      </w:r>
    </w:p>
    <w:p w:rsidR="00EB3613" w:rsidRDefault="00EB3613" w:rsidP="00B82C20">
      <w:pPr>
        <w:pStyle w:val="af5"/>
        <w:jc w:val="both"/>
        <w:rPr>
          <w:rFonts w:ascii="Times New Roman" w:eastAsia="宋体" w:hAnsi="Times New Roman"/>
          <w:b/>
          <w:lang w:eastAsia="zh-CN"/>
        </w:rPr>
      </w:pPr>
      <w:r w:rsidRPr="00EB3613">
        <w:rPr>
          <w:rFonts w:ascii="Times New Roman" w:eastAsia="宋体" w:hAnsi="Times New Roman"/>
          <w:b/>
          <w:lang w:eastAsia="zh-CN"/>
        </w:rPr>
        <w:t xml:space="preserve">Observation 1: MCG SCell configuration </w:t>
      </w:r>
      <w:r w:rsidR="00195364">
        <w:rPr>
          <w:rFonts w:ascii="Times New Roman" w:eastAsia="宋体" w:hAnsi="Times New Roman" w:hint="eastAsia"/>
          <w:b/>
          <w:lang w:eastAsia="zh-CN"/>
        </w:rPr>
        <w:t>is</w:t>
      </w:r>
      <w:r w:rsidRPr="00EB3613">
        <w:rPr>
          <w:rFonts w:ascii="Times New Roman" w:eastAsia="宋体" w:hAnsi="Times New Roman"/>
          <w:b/>
          <w:lang w:eastAsia="zh-CN"/>
        </w:rPr>
        <w:t xml:space="preserve"> released upon initiation of the RRC resume procedure</w:t>
      </w:r>
      <w:r w:rsidR="00195364">
        <w:rPr>
          <w:rFonts w:ascii="Times New Roman" w:eastAsia="宋体" w:hAnsi="Times New Roman"/>
          <w:b/>
          <w:lang w:eastAsia="zh-CN"/>
        </w:rPr>
        <w:t xml:space="preserve"> </w:t>
      </w:r>
      <w:r w:rsidR="00195364" w:rsidRPr="00195364">
        <w:rPr>
          <w:rFonts w:ascii="Times New Roman" w:eastAsia="宋体" w:hAnsi="Times New Roman"/>
          <w:b/>
          <w:lang w:eastAsia="zh-CN"/>
        </w:rPr>
        <w:t>in NR R15</w:t>
      </w:r>
      <w:r w:rsidRPr="00EB3613">
        <w:rPr>
          <w:rFonts w:ascii="Times New Roman" w:eastAsia="宋体" w:hAnsi="Times New Roman"/>
          <w:b/>
          <w:lang w:eastAsia="zh-CN"/>
        </w:rPr>
        <w:t>.</w:t>
      </w:r>
    </w:p>
    <w:p w:rsidR="00EB3613" w:rsidRDefault="00EB3613" w:rsidP="00EB3613">
      <w:pPr>
        <w:pStyle w:val="af5"/>
        <w:jc w:val="both"/>
        <w:rPr>
          <w:rFonts w:ascii="Times New Roman" w:eastAsia="宋体" w:hAnsi="Times New Roman"/>
          <w:b/>
          <w:lang w:eastAsia="zh-CN"/>
        </w:rPr>
      </w:pPr>
      <w:r>
        <w:rPr>
          <w:rFonts w:ascii="Times New Roman" w:eastAsia="宋体" w:hAnsi="Times New Roman"/>
          <w:b/>
          <w:lang w:eastAsia="zh-CN"/>
        </w:rPr>
        <w:t>Observation 2: Support of RRC suspend and resume CA establishment was discussed in LTE euCA WI but postponed due time limit.</w:t>
      </w:r>
    </w:p>
    <w:p w:rsidR="00E71B1F" w:rsidRDefault="00E71B1F" w:rsidP="00B82C20">
      <w:pPr>
        <w:jc w:val="both"/>
        <w:rPr>
          <w:b/>
          <w:lang w:eastAsia="zh-CN"/>
        </w:rPr>
      </w:pPr>
      <w:r w:rsidRPr="00E71B1F">
        <w:rPr>
          <w:b/>
          <w:lang w:eastAsia="zh-CN"/>
        </w:rPr>
        <w:lastRenderedPageBreak/>
        <w:t>Observation 3: Without valid measurement result(s) from UE, indication of keep/release MCG SCell configuration in RRC resume message may be set blindly by the NW and leads to failure of SCell configuration.</w:t>
      </w:r>
    </w:p>
    <w:p w:rsidR="000C5D87" w:rsidRDefault="000C5D87" w:rsidP="00B82C20">
      <w:pPr>
        <w:jc w:val="both"/>
        <w:rPr>
          <w:b/>
          <w:lang w:eastAsia="zh-CN"/>
        </w:rPr>
      </w:pPr>
      <w:r>
        <w:rPr>
          <w:b/>
          <w:lang w:eastAsia="zh-CN"/>
        </w:rPr>
        <w:t>O</w:t>
      </w:r>
      <w:r>
        <w:rPr>
          <w:rFonts w:hint="eastAsia"/>
          <w:b/>
          <w:lang w:eastAsia="zh-CN"/>
        </w:rPr>
        <w:t xml:space="preserve">bservation </w:t>
      </w:r>
      <w:r>
        <w:rPr>
          <w:b/>
          <w:lang w:eastAsia="zh-CN"/>
        </w:rPr>
        <w:t xml:space="preserve">4: In case of DC, UE releases its lower-layer SCG configuration in RRC_INACTIVE </w:t>
      </w:r>
      <w:bookmarkStart w:id="18" w:name="_Hlk7723264"/>
      <w:r>
        <w:rPr>
          <w:b/>
          <w:lang w:eastAsia="zh-CN"/>
        </w:rPr>
        <w:t>in NR R15</w:t>
      </w:r>
      <w:bookmarkEnd w:id="18"/>
      <w:r>
        <w:rPr>
          <w:b/>
          <w:lang w:eastAsia="zh-CN"/>
        </w:rPr>
        <w:t>.</w:t>
      </w:r>
    </w:p>
    <w:p w:rsidR="00A20A6A" w:rsidRDefault="00A20A6A" w:rsidP="00B82C20">
      <w:pPr>
        <w:jc w:val="both"/>
        <w:rPr>
          <w:rFonts w:hint="eastAsia"/>
          <w:b/>
          <w:lang w:eastAsia="zh-CN"/>
        </w:rPr>
      </w:pPr>
      <w:r>
        <w:rPr>
          <w:b/>
          <w:lang w:eastAsia="zh-CN"/>
        </w:rPr>
        <w:t>Proposal</w:t>
      </w:r>
      <w:r>
        <w:rPr>
          <w:rFonts w:hint="eastAsia"/>
          <w:b/>
          <w:lang w:eastAsia="zh-CN"/>
        </w:rPr>
        <w:t xml:space="preserve"> </w:t>
      </w:r>
      <w:r>
        <w:rPr>
          <w:b/>
          <w:lang w:eastAsia="zh-CN"/>
        </w:rPr>
        <w:t xml:space="preserve">1: MCG </w:t>
      </w:r>
      <w:r>
        <w:rPr>
          <w:rFonts w:eastAsia="等线"/>
          <w:b/>
          <w:lang w:eastAsia="zh-CN"/>
        </w:rPr>
        <w:t>SCell configuration will be maintained upon initiation of the RRC resume procedure.</w:t>
      </w:r>
    </w:p>
    <w:p w:rsidR="00260C63" w:rsidRDefault="00260C63" w:rsidP="00260C63">
      <w:pPr>
        <w:pStyle w:val="af5"/>
        <w:jc w:val="both"/>
        <w:rPr>
          <w:rFonts w:ascii="Times New Roman" w:eastAsia="宋体" w:hAnsi="Times New Roman"/>
          <w:b/>
          <w:lang w:eastAsia="zh-CN"/>
        </w:rPr>
      </w:pPr>
      <w:r>
        <w:rPr>
          <w:rFonts w:ascii="Times New Roman" w:eastAsia="宋体" w:hAnsi="Times New Roman"/>
          <w:b/>
          <w:lang w:eastAsia="zh-CN"/>
        </w:rPr>
        <w:t xml:space="preserve">Proposal 2: The UE restores the SCell configuration as far as </w:t>
      </w:r>
      <w:r w:rsidR="007A667C">
        <w:rPr>
          <w:rFonts w:ascii="Times New Roman" w:eastAsia="宋体" w:hAnsi="Times New Roman"/>
          <w:b/>
          <w:lang w:eastAsia="zh-CN"/>
        </w:rPr>
        <w:t xml:space="preserve">the </w:t>
      </w:r>
      <w:r>
        <w:rPr>
          <w:rFonts w:ascii="Times New Roman" w:eastAsia="宋体" w:hAnsi="Times New Roman"/>
          <w:b/>
          <w:lang w:eastAsia="zh-CN"/>
        </w:rPr>
        <w:t>measurement result</w:t>
      </w:r>
      <w:r w:rsidR="00AF5365">
        <w:rPr>
          <w:rFonts w:ascii="Times New Roman" w:eastAsia="宋体" w:hAnsi="Times New Roman" w:hint="eastAsia"/>
          <w:b/>
          <w:lang w:eastAsia="zh-CN"/>
        </w:rPr>
        <w:t>(</w:t>
      </w:r>
      <w:r w:rsidR="00AF5365">
        <w:rPr>
          <w:rFonts w:ascii="Times New Roman" w:eastAsia="宋体" w:hAnsi="Times New Roman"/>
          <w:b/>
          <w:lang w:eastAsia="zh-CN"/>
        </w:rPr>
        <w:t>s)</w:t>
      </w:r>
      <w:r>
        <w:rPr>
          <w:rFonts w:ascii="Times New Roman" w:eastAsia="宋体" w:hAnsi="Times New Roman"/>
          <w:b/>
          <w:lang w:eastAsia="zh-CN"/>
        </w:rPr>
        <w:t xml:space="preserve"> of SCell configured in RRC resume message is valid when resuming to RRC_CONNECTED</w:t>
      </w:r>
      <w:r>
        <w:rPr>
          <w:rFonts w:ascii="Times New Roman" w:eastAsia="宋体" w:hAnsi="Times New Roman" w:hint="eastAsia"/>
          <w:b/>
          <w:lang w:val="en-US" w:eastAsia="zh-CN"/>
        </w:rPr>
        <w:t>.</w:t>
      </w:r>
    </w:p>
    <w:p w:rsidR="00176053" w:rsidRDefault="00176053" w:rsidP="00B82C20">
      <w:pPr>
        <w:jc w:val="both"/>
        <w:rPr>
          <w:b/>
        </w:rPr>
      </w:pPr>
      <w:r>
        <w:rPr>
          <w:b/>
          <w:lang w:eastAsia="zh-CN"/>
        </w:rPr>
        <w:t>Proposal 3</w:t>
      </w:r>
      <w:r>
        <w:rPr>
          <w:rFonts w:hint="eastAsia"/>
          <w:b/>
          <w:lang w:eastAsia="zh-CN"/>
        </w:rPr>
        <w:t>:</w:t>
      </w:r>
      <w:r>
        <w:rPr>
          <w:b/>
          <w:lang w:eastAsia="zh-CN"/>
        </w:rPr>
        <w:t xml:space="preserve"> The whole SCG configuration is stored </w:t>
      </w:r>
      <w:r>
        <w:rPr>
          <w:b/>
        </w:rPr>
        <w:t xml:space="preserve">as part of the Inactive UE AS Context and </w:t>
      </w:r>
      <w:r w:rsidR="00C64DFE" w:rsidRPr="00C64DFE">
        <w:rPr>
          <w:b/>
        </w:rPr>
        <w:t>not released</w:t>
      </w:r>
      <w:r>
        <w:rPr>
          <w:b/>
        </w:rPr>
        <w:t xml:space="preserve"> upon initiation of the resume procedure.</w:t>
      </w:r>
    </w:p>
    <w:p w:rsidR="00260C63" w:rsidRDefault="00260C63" w:rsidP="00260C63">
      <w:pPr>
        <w:jc w:val="both"/>
        <w:rPr>
          <w:b/>
          <w:lang w:eastAsia="zh-CN"/>
        </w:rPr>
      </w:pPr>
      <w:bookmarkStart w:id="19" w:name="OLE_LINK17"/>
      <w:bookmarkStart w:id="20" w:name="OLE_LINK18"/>
      <w:r>
        <w:rPr>
          <w:b/>
          <w:lang w:eastAsia="zh-CN"/>
        </w:rPr>
        <w:t>Proposal 4:  The UE restores the SCG configuration as far as the measurement result</w:t>
      </w:r>
      <w:r w:rsidR="00AF5365">
        <w:rPr>
          <w:rFonts w:hint="eastAsia"/>
          <w:b/>
          <w:lang w:eastAsia="zh-CN"/>
        </w:rPr>
        <w:t>(</w:t>
      </w:r>
      <w:r w:rsidR="00AF5365">
        <w:rPr>
          <w:b/>
          <w:lang w:eastAsia="zh-CN"/>
        </w:rPr>
        <w:t>s)</w:t>
      </w:r>
      <w:r>
        <w:rPr>
          <w:b/>
          <w:lang w:eastAsia="zh-CN"/>
        </w:rPr>
        <w:t xml:space="preserve"> of SCG serving cell configured in RRC resume message is valid when resuming to RRC_CONNECTED.</w:t>
      </w:r>
    </w:p>
    <w:p w:rsidR="00F34EC8" w:rsidRDefault="00F34EC8">
      <w:pPr>
        <w:pStyle w:val="1"/>
        <w:rPr>
          <w:rFonts w:hint="eastAsia"/>
          <w:lang w:eastAsia="zh-CN"/>
        </w:rPr>
      </w:pPr>
      <w:r>
        <w:rPr>
          <w:lang w:eastAsia="zh-CN"/>
        </w:rPr>
        <w:t>4</w:t>
      </w:r>
      <w:r>
        <w:rPr>
          <w:lang w:eastAsia="zh-CN"/>
        </w:rPr>
        <w:tab/>
        <w:t>References</w:t>
      </w:r>
    </w:p>
    <w:p w:rsidR="00F34EC8" w:rsidRDefault="00F34EC8">
      <w:pPr>
        <w:numPr>
          <w:ilvl w:val="0"/>
          <w:numId w:val="8"/>
        </w:numPr>
        <w:overflowPunct w:val="0"/>
        <w:autoSpaceDE w:val="0"/>
        <w:autoSpaceDN w:val="0"/>
        <w:adjustRightInd w:val="0"/>
        <w:textAlignment w:val="baseline"/>
        <w:rPr>
          <w:rFonts w:cs="Arial"/>
          <w:bCs/>
          <w:lang w:eastAsia="zh-CN"/>
        </w:rPr>
      </w:pPr>
      <w:bookmarkStart w:id="21" w:name="_Ref517366124"/>
      <w:bookmarkEnd w:id="15"/>
      <w:bookmarkEnd w:id="16"/>
      <w:bookmarkEnd w:id="17"/>
      <w:bookmarkEnd w:id="19"/>
      <w:bookmarkEnd w:id="20"/>
      <w:r>
        <w:rPr>
          <w:rFonts w:cs="Arial"/>
          <w:bCs/>
          <w:lang w:eastAsia="zh-CN"/>
        </w:rPr>
        <w:t>RP-182076, WID on Multi-RAT Dual-Connectivity and Carrier Aggregation enhancements.</w:t>
      </w:r>
    </w:p>
    <w:p w:rsidR="00F34EC8" w:rsidRDefault="00F34EC8">
      <w:pPr>
        <w:numPr>
          <w:ilvl w:val="0"/>
          <w:numId w:val="8"/>
        </w:numPr>
        <w:overflowPunct w:val="0"/>
        <w:autoSpaceDE w:val="0"/>
        <w:autoSpaceDN w:val="0"/>
        <w:adjustRightInd w:val="0"/>
        <w:textAlignment w:val="baseline"/>
        <w:rPr>
          <w:rFonts w:cs="Arial"/>
          <w:bCs/>
          <w:lang w:eastAsia="zh-CN"/>
        </w:rPr>
      </w:pPr>
      <w:r>
        <w:rPr>
          <w:rFonts w:cs="Arial"/>
          <w:bCs/>
          <w:lang w:eastAsia="zh-CN"/>
        </w:rPr>
        <w:t>R2-1806651, Reply LS on coexistence between RRC inactive and dual connectivity (Source: SA2)</w:t>
      </w:r>
      <w:bookmarkEnd w:id="21"/>
      <w:r>
        <w:rPr>
          <w:rFonts w:cs="Arial"/>
          <w:bCs/>
          <w:lang w:eastAsia="zh-CN"/>
        </w:rPr>
        <w:t>.</w:t>
      </w:r>
    </w:p>
    <w:p w:rsidR="00F34EC8" w:rsidRDefault="00F34EC8">
      <w:pPr>
        <w:numPr>
          <w:ilvl w:val="0"/>
          <w:numId w:val="8"/>
        </w:numPr>
        <w:overflowPunct w:val="0"/>
        <w:autoSpaceDE w:val="0"/>
        <w:autoSpaceDN w:val="0"/>
        <w:adjustRightInd w:val="0"/>
        <w:textAlignment w:val="baseline"/>
      </w:pPr>
      <w:bookmarkStart w:id="22" w:name="_Ref485055462"/>
      <w:r>
        <w:t>R3-181557, Reply LS on coexistence between RRC inactive and dual connectivity</w:t>
      </w:r>
      <w:bookmarkEnd w:id="22"/>
      <w:r>
        <w:t>.</w:t>
      </w:r>
    </w:p>
    <w:p w:rsidR="00F34EC8" w:rsidRDefault="00F34EC8">
      <w:pPr>
        <w:numPr>
          <w:ilvl w:val="0"/>
          <w:numId w:val="8"/>
        </w:numPr>
        <w:overflowPunct w:val="0"/>
        <w:autoSpaceDE w:val="0"/>
        <w:autoSpaceDN w:val="0"/>
        <w:adjustRightInd w:val="0"/>
        <w:textAlignment w:val="baseline"/>
      </w:pPr>
      <w:r>
        <w:t>R2-18</w:t>
      </w:r>
      <w:r>
        <w:rPr>
          <w:rFonts w:hint="eastAsia"/>
        </w:rPr>
        <w:t xml:space="preserve">1402, </w:t>
      </w:r>
      <w:r>
        <w:t>Summary of [103#50][NR late drop] - MR-DC configuration in INACTIVE (Interdigital).</w:t>
      </w:r>
    </w:p>
    <w:p w:rsidR="00F34EC8" w:rsidRDefault="00F34EC8">
      <w:pPr>
        <w:numPr>
          <w:ilvl w:val="0"/>
          <w:numId w:val="8"/>
        </w:numPr>
        <w:overflowPunct w:val="0"/>
        <w:autoSpaceDE w:val="0"/>
        <w:autoSpaceDN w:val="0"/>
        <w:adjustRightInd w:val="0"/>
        <w:textAlignment w:val="baseline"/>
      </w:pPr>
      <w:bookmarkStart w:id="23" w:name="_Ref982331"/>
      <w:r>
        <w:t>3GPP TS 38.331 V15.4.0 (2018-12).</w:t>
      </w:r>
      <w:bookmarkEnd w:id="23"/>
    </w:p>
    <w:p w:rsidR="00F34EC8" w:rsidRDefault="00F34EC8">
      <w:pPr>
        <w:numPr>
          <w:ilvl w:val="0"/>
          <w:numId w:val="8"/>
        </w:numPr>
        <w:overflowPunct w:val="0"/>
        <w:autoSpaceDE w:val="0"/>
        <w:autoSpaceDN w:val="0"/>
        <w:adjustRightInd w:val="0"/>
        <w:textAlignment w:val="baseline"/>
      </w:pPr>
      <w:r>
        <w:t>R2-1808165, RRC Suspend Resume CA establishment, Ericsson.</w:t>
      </w:r>
    </w:p>
    <w:p w:rsidR="00F34EC8" w:rsidRDefault="00F34EC8">
      <w:pPr>
        <w:numPr>
          <w:ilvl w:val="0"/>
          <w:numId w:val="8"/>
        </w:numPr>
        <w:overflowPunct w:val="0"/>
        <w:autoSpaceDE w:val="0"/>
        <w:autoSpaceDN w:val="0"/>
        <w:adjustRightInd w:val="0"/>
        <w:textAlignment w:val="baseline"/>
      </w:pPr>
      <w:r>
        <w:t>S2-184343, Coexistence of RRC Inactive and Dual Connectivity, Qualcomm Incorporated.</w:t>
      </w:r>
    </w:p>
    <w:p w:rsidR="00F34EC8" w:rsidRDefault="00F34EC8" w:rsidP="00A57517">
      <w:pPr>
        <w:overflowPunct w:val="0"/>
        <w:autoSpaceDE w:val="0"/>
        <w:autoSpaceDN w:val="0"/>
        <w:adjustRightInd w:val="0"/>
        <w:textAlignment w:val="baseline"/>
        <w:rPr>
          <w:highlight w:val="yellow"/>
        </w:rPr>
      </w:pPr>
    </w:p>
    <w:sectPr w:rsidR="00F34EC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0B9" w:rsidRDefault="001B00B9" w:rsidP="0001305C">
      <w:pPr>
        <w:spacing w:after="0"/>
      </w:pPr>
      <w:r>
        <w:separator/>
      </w:r>
    </w:p>
  </w:endnote>
  <w:endnote w:type="continuationSeparator" w:id="0">
    <w:p w:rsidR="001B00B9" w:rsidRDefault="001B00B9" w:rsidP="00013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0B9" w:rsidRDefault="001B00B9" w:rsidP="0001305C">
      <w:pPr>
        <w:spacing w:after="0"/>
      </w:pPr>
      <w:r>
        <w:separator/>
      </w:r>
    </w:p>
  </w:footnote>
  <w:footnote w:type="continuationSeparator" w:id="0">
    <w:p w:rsidR="001B00B9" w:rsidRDefault="001B00B9" w:rsidP="000130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647DA4"/>
    <w:multiLevelType w:val="multilevel"/>
    <w:tmpl w:val="1F647DA4"/>
    <w:lvl w:ilvl="0">
      <w:start w:val="1"/>
      <w:numFmt w:val="decimal"/>
      <w:lvlText w:val="%1&gt;"/>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
    <w:nsid w:val="36010ADE"/>
    <w:multiLevelType w:val="multilevel"/>
    <w:tmpl w:val="36010ADE"/>
    <w:lvl w:ilvl="0">
      <w:start w:val="1"/>
      <w:numFmt w:val="decimal"/>
      <w:lvlText w:val="[%1]"/>
      <w:lvlJc w:val="left"/>
      <w:pPr>
        <w:tabs>
          <w:tab w:val="num" w:pos="360"/>
        </w:tabs>
        <w:ind w:left="357" w:hanging="357"/>
      </w:pPr>
      <w:rPr>
        <w:rFonts w:hint="default"/>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3A8E13EF"/>
    <w:multiLevelType w:val="multilevel"/>
    <w:tmpl w:val="3A8E13EF"/>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2E60D2F"/>
    <w:multiLevelType w:val="multilevel"/>
    <w:tmpl w:val="0038C2CC"/>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544B1AD4"/>
    <w:multiLevelType w:val="multilevel"/>
    <w:tmpl w:val="544B1AD4"/>
    <w:lvl w:ilvl="0">
      <w:start w:val="3"/>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57C4758"/>
    <w:multiLevelType w:val="multilevel"/>
    <w:tmpl w:val="557C4758"/>
    <w:lvl w:ilvl="0">
      <w:start w:val="1"/>
      <w:numFmt w:val="bullet"/>
      <w:lvlText w:val=""/>
      <w:lvlJc w:val="left"/>
      <w:pPr>
        <w:tabs>
          <w:tab w:val="num" w:pos="1259"/>
        </w:tabs>
        <w:ind w:left="1622" w:hanging="1055"/>
      </w:pPr>
      <w:rPr>
        <w:rFonts w:ascii="Wingdings" w:hAnsi="Wingdings"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7C8127F5"/>
    <w:multiLevelType w:val="multilevel"/>
    <w:tmpl w:val="7C8127F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7"/>
  </w:num>
  <w:num w:numId="5">
    <w:abstractNumId w:val="0"/>
  </w:num>
  <w:num w:numId="6">
    <w:abstractNumId w:val="6"/>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5C"/>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5D33"/>
    <w:rsid w:val="000261EE"/>
    <w:rsid w:val="0002664F"/>
    <w:rsid w:val="00026AE9"/>
    <w:rsid w:val="00026B6E"/>
    <w:rsid w:val="000270C6"/>
    <w:rsid w:val="00027520"/>
    <w:rsid w:val="0003027D"/>
    <w:rsid w:val="00030463"/>
    <w:rsid w:val="000315AD"/>
    <w:rsid w:val="00031658"/>
    <w:rsid w:val="00031EB5"/>
    <w:rsid w:val="00032133"/>
    <w:rsid w:val="00032250"/>
    <w:rsid w:val="00032827"/>
    <w:rsid w:val="00032BA9"/>
    <w:rsid w:val="00033144"/>
    <w:rsid w:val="00033397"/>
    <w:rsid w:val="00034299"/>
    <w:rsid w:val="000342C7"/>
    <w:rsid w:val="0003441E"/>
    <w:rsid w:val="00034431"/>
    <w:rsid w:val="00034651"/>
    <w:rsid w:val="00034C8D"/>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4315"/>
    <w:rsid w:val="00054C1B"/>
    <w:rsid w:val="00054EA9"/>
    <w:rsid w:val="00054F1D"/>
    <w:rsid w:val="00054F45"/>
    <w:rsid w:val="0005534E"/>
    <w:rsid w:val="00055AF9"/>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D1C"/>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5D87"/>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2A1"/>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3CAA"/>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366F"/>
    <w:rsid w:val="001137CD"/>
    <w:rsid w:val="00113970"/>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6E7C"/>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26E6"/>
    <w:rsid w:val="001230B9"/>
    <w:rsid w:val="00123774"/>
    <w:rsid w:val="00123BA0"/>
    <w:rsid w:val="0012405D"/>
    <w:rsid w:val="001241AD"/>
    <w:rsid w:val="0012422B"/>
    <w:rsid w:val="001247D8"/>
    <w:rsid w:val="00124A4C"/>
    <w:rsid w:val="00125DC7"/>
    <w:rsid w:val="00126901"/>
    <w:rsid w:val="0012695E"/>
    <w:rsid w:val="001269B5"/>
    <w:rsid w:val="00126D4B"/>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0BC"/>
    <w:rsid w:val="001364B3"/>
    <w:rsid w:val="001364F0"/>
    <w:rsid w:val="00136860"/>
    <w:rsid w:val="0013688A"/>
    <w:rsid w:val="00136E30"/>
    <w:rsid w:val="001377C3"/>
    <w:rsid w:val="00137B78"/>
    <w:rsid w:val="00137F32"/>
    <w:rsid w:val="00137FBA"/>
    <w:rsid w:val="001401FC"/>
    <w:rsid w:val="0014034E"/>
    <w:rsid w:val="001409E6"/>
    <w:rsid w:val="00140F5C"/>
    <w:rsid w:val="00141580"/>
    <w:rsid w:val="00141698"/>
    <w:rsid w:val="00141C1A"/>
    <w:rsid w:val="00142003"/>
    <w:rsid w:val="00142155"/>
    <w:rsid w:val="001422BE"/>
    <w:rsid w:val="00142A12"/>
    <w:rsid w:val="00142AE2"/>
    <w:rsid w:val="00142AE4"/>
    <w:rsid w:val="00142C06"/>
    <w:rsid w:val="00142E40"/>
    <w:rsid w:val="0014330D"/>
    <w:rsid w:val="00143473"/>
    <w:rsid w:val="0014396F"/>
    <w:rsid w:val="0014397E"/>
    <w:rsid w:val="001445E5"/>
    <w:rsid w:val="00144992"/>
    <w:rsid w:val="00144A78"/>
    <w:rsid w:val="00144AC8"/>
    <w:rsid w:val="00144AD5"/>
    <w:rsid w:val="00144B0A"/>
    <w:rsid w:val="00145197"/>
    <w:rsid w:val="001452E9"/>
    <w:rsid w:val="00145553"/>
    <w:rsid w:val="00145652"/>
    <w:rsid w:val="0014596E"/>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880"/>
    <w:rsid w:val="00156940"/>
    <w:rsid w:val="00156F10"/>
    <w:rsid w:val="00157B36"/>
    <w:rsid w:val="00157C00"/>
    <w:rsid w:val="00157C2A"/>
    <w:rsid w:val="001604DF"/>
    <w:rsid w:val="00160543"/>
    <w:rsid w:val="001605D5"/>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E4"/>
    <w:rsid w:val="00174313"/>
    <w:rsid w:val="001743AB"/>
    <w:rsid w:val="001746C7"/>
    <w:rsid w:val="001746DA"/>
    <w:rsid w:val="00174CEF"/>
    <w:rsid w:val="0017599F"/>
    <w:rsid w:val="00175FAA"/>
    <w:rsid w:val="00176053"/>
    <w:rsid w:val="001762C6"/>
    <w:rsid w:val="00176436"/>
    <w:rsid w:val="001765EC"/>
    <w:rsid w:val="00177142"/>
    <w:rsid w:val="00177A5B"/>
    <w:rsid w:val="0018011A"/>
    <w:rsid w:val="00180404"/>
    <w:rsid w:val="001807E8"/>
    <w:rsid w:val="00180E67"/>
    <w:rsid w:val="00181238"/>
    <w:rsid w:val="00181489"/>
    <w:rsid w:val="00181808"/>
    <w:rsid w:val="0018180E"/>
    <w:rsid w:val="00181A64"/>
    <w:rsid w:val="00181C0A"/>
    <w:rsid w:val="00181E89"/>
    <w:rsid w:val="001825FE"/>
    <w:rsid w:val="00182D8B"/>
    <w:rsid w:val="00182F6E"/>
    <w:rsid w:val="0018345A"/>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043"/>
    <w:rsid w:val="00186189"/>
    <w:rsid w:val="001862AF"/>
    <w:rsid w:val="001872A6"/>
    <w:rsid w:val="00187502"/>
    <w:rsid w:val="001877A8"/>
    <w:rsid w:val="00187BD6"/>
    <w:rsid w:val="0019013B"/>
    <w:rsid w:val="001903BB"/>
    <w:rsid w:val="00190403"/>
    <w:rsid w:val="001905A1"/>
    <w:rsid w:val="001905AA"/>
    <w:rsid w:val="001907B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364"/>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857"/>
    <w:rsid w:val="001A7AE4"/>
    <w:rsid w:val="001A7C8F"/>
    <w:rsid w:val="001A7D32"/>
    <w:rsid w:val="001A7E9B"/>
    <w:rsid w:val="001B00B9"/>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6304"/>
    <w:rsid w:val="001C64EF"/>
    <w:rsid w:val="001C7D11"/>
    <w:rsid w:val="001C7F28"/>
    <w:rsid w:val="001C7F8E"/>
    <w:rsid w:val="001D01E9"/>
    <w:rsid w:val="001D034F"/>
    <w:rsid w:val="001D03FA"/>
    <w:rsid w:val="001D0516"/>
    <w:rsid w:val="001D0884"/>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3E4D"/>
    <w:rsid w:val="001D408B"/>
    <w:rsid w:val="001D464A"/>
    <w:rsid w:val="001D482A"/>
    <w:rsid w:val="001D4976"/>
    <w:rsid w:val="001D4DA2"/>
    <w:rsid w:val="001D4E13"/>
    <w:rsid w:val="001D57E5"/>
    <w:rsid w:val="001D58B0"/>
    <w:rsid w:val="001D5D80"/>
    <w:rsid w:val="001D5FC3"/>
    <w:rsid w:val="001D615D"/>
    <w:rsid w:val="001D69C4"/>
    <w:rsid w:val="001D6B58"/>
    <w:rsid w:val="001D70A2"/>
    <w:rsid w:val="001D7174"/>
    <w:rsid w:val="001D7577"/>
    <w:rsid w:val="001D77D3"/>
    <w:rsid w:val="001D7989"/>
    <w:rsid w:val="001E06FC"/>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C77"/>
    <w:rsid w:val="001F3DCE"/>
    <w:rsid w:val="001F408D"/>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30D6"/>
    <w:rsid w:val="0021348D"/>
    <w:rsid w:val="00213CD6"/>
    <w:rsid w:val="0021414E"/>
    <w:rsid w:val="00214679"/>
    <w:rsid w:val="0021483B"/>
    <w:rsid w:val="00215467"/>
    <w:rsid w:val="00215892"/>
    <w:rsid w:val="00215EFC"/>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BA2"/>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66C"/>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C90"/>
    <w:rsid w:val="00255DCA"/>
    <w:rsid w:val="00255F38"/>
    <w:rsid w:val="002565A5"/>
    <w:rsid w:val="002566D4"/>
    <w:rsid w:val="002572D1"/>
    <w:rsid w:val="00257879"/>
    <w:rsid w:val="00257FCF"/>
    <w:rsid w:val="00260116"/>
    <w:rsid w:val="002603F1"/>
    <w:rsid w:val="002604B0"/>
    <w:rsid w:val="00260728"/>
    <w:rsid w:val="00260905"/>
    <w:rsid w:val="00260ABD"/>
    <w:rsid w:val="00260C63"/>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5BC4"/>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46C"/>
    <w:rsid w:val="002948FA"/>
    <w:rsid w:val="00295304"/>
    <w:rsid w:val="00295393"/>
    <w:rsid w:val="00295784"/>
    <w:rsid w:val="00295CC4"/>
    <w:rsid w:val="00295E85"/>
    <w:rsid w:val="00296704"/>
    <w:rsid w:val="002969C9"/>
    <w:rsid w:val="00296A17"/>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D69"/>
    <w:rsid w:val="002D541C"/>
    <w:rsid w:val="002D54DD"/>
    <w:rsid w:val="002D5AC0"/>
    <w:rsid w:val="002D6295"/>
    <w:rsid w:val="002D63C2"/>
    <w:rsid w:val="002D6924"/>
    <w:rsid w:val="002D6AF7"/>
    <w:rsid w:val="002D6C76"/>
    <w:rsid w:val="002D6CD1"/>
    <w:rsid w:val="002D778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E7F50"/>
    <w:rsid w:val="002F025F"/>
    <w:rsid w:val="002F02B5"/>
    <w:rsid w:val="002F060A"/>
    <w:rsid w:val="002F0B40"/>
    <w:rsid w:val="002F0D22"/>
    <w:rsid w:val="002F0E35"/>
    <w:rsid w:val="002F0F4C"/>
    <w:rsid w:val="002F16FC"/>
    <w:rsid w:val="002F1B72"/>
    <w:rsid w:val="002F1BF4"/>
    <w:rsid w:val="002F2477"/>
    <w:rsid w:val="002F2641"/>
    <w:rsid w:val="002F2DC6"/>
    <w:rsid w:val="002F35E7"/>
    <w:rsid w:val="002F36A4"/>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56B0"/>
    <w:rsid w:val="00315A58"/>
    <w:rsid w:val="00315ACD"/>
    <w:rsid w:val="00315E09"/>
    <w:rsid w:val="00315E1C"/>
    <w:rsid w:val="00315E55"/>
    <w:rsid w:val="00315F83"/>
    <w:rsid w:val="00315FD1"/>
    <w:rsid w:val="0031639F"/>
    <w:rsid w:val="003165CA"/>
    <w:rsid w:val="0031667A"/>
    <w:rsid w:val="00317280"/>
    <w:rsid w:val="003172DC"/>
    <w:rsid w:val="0031738D"/>
    <w:rsid w:val="0031756A"/>
    <w:rsid w:val="00317AD0"/>
    <w:rsid w:val="0032047C"/>
    <w:rsid w:val="003205B6"/>
    <w:rsid w:val="00320761"/>
    <w:rsid w:val="00320B02"/>
    <w:rsid w:val="00321299"/>
    <w:rsid w:val="003217C6"/>
    <w:rsid w:val="003225F6"/>
    <w:rsid w:val="00322698"/>
    <w:rsid w:val="003236AC"/>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D55"/>
    <w:rsid w:val="00342DEC"/>
    <w:rsid w:val="00342E8B"/>
    <w:rsid w:val="0034328B"/>
    <w:rsid w:val="00343348"/>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1AED"/>
    <w:rsid w:val="00362750"/>
    <w:rsid w:val="00362BF7"/>
    <w:rsid w:val="00362E9D"/>
    <w:rsid w:val="0036317F"/>
    <w:rsid w:val="003634E7"/>
    <w:rsid w:val="00363822"/>
    <w:rsid w:val="0036386F"/>
    <w:rsid w:val="00363A75"/>
    <w:rsid w:val="00363CC7"/>
    <w:rsid w:val="0036400D"/>
    <w:rsid w:val="00364344"/>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72A"/>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D8A"/>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5DEF"/>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BBD"/>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3CD"/>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690"/>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E65"/>
    <w:rsid w:val="003E30F5"/>
    <w:rsid w:val="003E31AF"/>
    <w:rsid w:val="003E3293"/>
    <w:rsid w:val="003E3461"/>
    <w:rsid w:val="003E3642"/>
    <w:rsid w:val="003E3A61"/>
    <w:rsid w:val="003E3C32"/>
    <w:rsid w:val="003E3C68"/>
    <w:rsid w:val="003E3CF6"/>
    <w:rsid w:val="003E3EF3"/>
    <w:rsid w:val="003E45D6"/>
    <w:rsid w:val="003E4AC8"/>
    <w:rsid w:val="003E4E4C"/>
    <w:rsid w:val="003E5583"/>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6A9"/>
    <w:rsid w:val="003F79A2"/>
    <w:rsid w:val="00400124"/>
    <w:rsid w:val="0040068D"/>
    <w:rsid w:val="004007F9"/>
    <w:rsid w:val="00400AAA"/>
    <w:rsid w:val="00400E01"/>
    <w:rsid w:val="00401081"/>
    <w:rsid w:val="00401855"/>
    <w:rsid w:val="00402151"/>
    <w:rsid w:val="004023F4"/>
    <w:rsid w:val="004025AA"/>
    <w:rsid w:val="00402814"/>
    <w:rsid w:val="00402866"/>
    <w:rsid w:val="004030C4"/>
    <w:rsid w:val="0040373B"/>
    <w:rsid w:val="00403E0F"/>
    <w:rsid w:val="00403E55"/>
    <w:rsid w:val="0040406A"/>
    <w:rsid w:val="004040A4"/>
    <w:rsid w:val="00404571"/>
    <w:rsid w:val="004047AA"/>
    <w:rsid w:val="00404942"/>
    <w:rsid w:val="00404C7B"/>
    <w:rsid w:val="00404D05"/>
    <w:rsid w:val="00404D54"/>
    <w:rsid w:val="004052F6"/>
    <w:rsid w:val="00405409"/>
    <w:rsid w:val="0040541F"/>
    <w:rsid w:val="00406017"/>
    <w:rsid w:val="00406093"/>
    <w:rsid w:val="00406247"/>
    <w:rsid w:val="004062E5"/>
    <w:rsid w:val="00406649"/>
    <w:rsid w:val="00406D4A"/>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3E2D"/>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369"/>
    <w:rsid w:val="004223E3"/>
    <w:rsid w:val="0042281A"/>
    <w:rsid w:val="0042294B"/>
    <w:rsid w:val="00422AFB"/>
    <w:rsid w:val="00422B19"/>
    <w:rsid w:val="00422B78"/>
    <w:rsid w:val="0042315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941"/>
    <w:rsid w:val="004333CE"/>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379"/>
    <w:rsid w:val="0044155C"/>
    <w:rsid w:val="0044189E"/>
    <w:rsid w:val="004418B4"/>
    <w:rsid w:val="00441BDF"/>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BE0"/>
    <w:rsid w:val="00454D91"/>
    <w:rsid w:val="00454F48"/>
    <w:rsid w:val="0045531F"/>
    <w:rsid w:val="00455478"/>
    <w:rsid w:val="004557F2"/>
    <w:rsid w:val="00455E69"/>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E40"/>
    <w:rsid w:val="00461E64"/>
    <w:rsid w:val="004624D4"/>
    <w:rsid w:val="004631DF"/>
    <w:rsid w:val="00463220"/>
    <w:rsid w:val="00463450"/>
    <w:rsid w:val="00463DB8"/>
    <w:rsid w:val="00463E6A"/>
    <w:rsid w:val="00463EA4"/>
    <w:rsid w:val="00463F67"/>
    <w:rsid w:val="00464014"/>
    <w:rsid w:val="00464411"/>
    <w:rsid w:val="00464B32"/>
    <w:rsid w:val="004652B1"/>
    <w:rsid w:val="004653F9"/>
    <w:rsid w:val="00465A6E"/>
    <w:rsid w:val="00465BC2"/>
    <w:rsid w:val="004666EA"/>
    <w:rsid w:val="004676ED"/>
    <w:rsid w:val="00467D9F"/>
    <w:rsid w:val="00470094"/>
    <w:rsid w:val="004710CB"/>
    <w:rsid w:val="004713F6"/>
    <w:rsid w:val="00471512"/>
    <w:rsid w:val="00471BC3"/>
    <w:rsid w:val="00471CF3"/>
    <w:rsid w:val="00472260"/>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72"/>
    <w:rsid w:val="0048139A"/>
    <w:rsid w:val="00481719"/>
    <w:rsid w:val="00481CA3"/>
    <w:rsid w:val="00481E40"/>
    <w:rsid w:val="00481F73"/>
    <w:rsid w:val="0048262D"/>
    <w:rsid w:val="00482759"/>
    <w:rsid w:val="00482941"/>
    <w:rsid w:val="00482B62"/>
    <w:rsid w:val="00482F4B"/>
    <w:rsid w:val="0048351A"/>
    <w:rsid w:val="0048355B"/>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3FAC"/>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0D8"/>
    <w:rsid w:val="004D713F"/>
    <w:rsid w:val="004D723E"/>
    <w:rsid w:val="004D78A2"/>
    <w:rsid w:val="004D78A3"/>
    <w:rsid w:val="004D7923"/>
    <w:rsid w:val="004D7AEC"/>
    <w:rsid w:val="004D7C8E"/>
    <w:rsid w:val="004D7FE9"/>
    <w:rsid w:val="004E00D1"/>
    <w:rsid w:val="004E039B"/>
    <w:rsid w:val="004E0782"/>
    <w:rsid w:val="004E09E0"/>
    <w:rsid w:val="004E1048"/>
    <w:rsid w:val="004E118E"/>
    <w:rsid w:val="004E12B2"/>
    <w:rsid w:val="004E18A1"/>
    <w:rsid w:val="004E213A"/>
    <w:rsid w:val="004E2244"/>
    <w:rsid w:val="004E25D9"/>
    <w:rsid w:val="004E2C76"/>
    <w:rsid w:val="004E34C2"/>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970"/>
    <w:rsid w:val="004F0D2E"/>
    <w:rsid w:val="004F0DBA"/>
    <w:rsid w:val="004F0F18"/>
    <w:rsid w:val="004F1005"/>
    <w:rsid w:val="004F216F"/>
    <w:rsid w:val="004F3391"/>
    <w:rsid w:val="004F3716"/>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6F3"/>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E1"/>
    <w:rsid w:val="005056B3"/>
    <w:rsid w:val="00505791"/>
    <w:rsid w:val="005059D6"/>
    <w:rsid w:val="00505A0E"/>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67B"/>
    <w:rsid w:val="005119A3"/>
    <w:rsid w:val="00511AF5"/>
    <w:rsid w:val="00511CD3"/>
    <w:rsid w:val="00511CF4"/>
    <w:rsid w:val="00512034"/>
    <w:rsid w:val="0051237A"/>
    <w:rsid w:val="00513039"/>
    <w:rsid w:val="0051352A"/>
    <w:rsid w:val="00513C0D"/>
    <w:rsid w:val="0051420B"/>
    <w:rsid w:val="00514257"/>
    <w:rsid w:val="0051425C"/>
    <w:rsid w:val="005150E2"/>
    <w:rsid w:val="00515317"/>
    <w:rsid w:val="0051573A"/>
    <w:rsid w:val="005159B5"/>
    <w:rsid w:val="00515B41"/>
    <w:rsid w:val="00516277"/>
    <w:rsid w:val="00516399"/>
    <w:rsid w:val="005167A0"/>
    <w:rsid w:val="005169DB"/>
    <w:rsid w:val="00516A4C"/>
    <w:rsid w:val="00516B3A"/>
    <w:rsid w:val="00516CC9"/>
    <w:rsid w:val="00516F82"/>
    <w:rsid w:val="00517D50"/>
    <w:rsid w:val="00520040"/>
    <w:rsid w:val="005206BD"/>
    <w:rsid w:val="00520892"/>
    <w:rsid w:val="00520A82"/>
    <w:rsid w:val="00520FDA"/>
    <w:rsid w:val="0052127D"/>
    <w:rsid w:val="005213C9"/>
    <w:rsid w:val="0052145D"/>
    <w:rsid w:val="00521468"/>
    <w:rsid w:val="00521AE5"/>
    <w:rsid w:val="005223C0"/>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D14"/>
    <w:rsid w:val="00530D97"/>
    <w:rsid w:val="00531043"/>
    <w:rsid w:val="00531823"/>
    <w:rsid w:val="00531A66"/>
    <w:rsid w:val="00532015"/>
    <w:rsid w:val="0053223F"/>
    <w:rsid w:val="00532644"/>
    <w:rsid w:val="00532B0F"/>
    <w:rsid w:val="005336A5"/>
    <w:rsid w:val="005338BA"/>
    <w:rsid w:val="005338BF"/>
    <w:rsid w:val="00533C88"/>
    <w:rsid w:val="00533F9B"/>
    <w:rsid w:val="005343A9"/>
    <w:rsid w:val="0053463D"/>
    <w:rsid w:val="00534652"/>
    <w:rsid w:val="00534DA0"/>
    <w:rsid w:val="00535312"/>
    <w:rsid w:val="0053539F"/>
    <w:rsid w:val="005354C5"/>
    <w:rsid w:val="005354DA"/>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1F01"/>
    <w:rsid w:val="00552D14"/>
    <w:rsid w:val="00552F52"/>
    <w:rsid w:val="005531BE"/>
    <w:rsid w:val="00554382"/>
    <w:rsid w:val="005546B5"/>
    <w:rsid w:val="00555097"/>
    <w:rsid w:val="00555324"/>
    <w:rsid w:val="00555A50"/>
    <w:rsid w:val="005562E8"/>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4BB"/>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B3F"/>
    <w:rsid w:val="00581C5B"/>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D94"/>
    <w:rsid w:val="00596E0F"/>
    <w:rsid w:val="005975AE"/>
    <w:rsid w:val="00597822"/>
    <w:rsid w:val="00597CA9"/>
    <w:rsid w:val="00597DFA"/>
    <w:rsid w:val="005A056D"/>
    <w:rsid w:val="005A062B"/>
    <w:rsid w:val="005A065D"/>
    <w:rsid w:val="005A16A0"/>
    <w:rsid w:val="005A18D2"/>
    <w:rsid w:val="005A197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87E"/>
    <w:rsid w:val="005C7984"/>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BEB"/>
    <w:rsid w:val="005F2DA8"/>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B28"/>
    <w:rsid w:val="00603CEF"/>
    <w:rsid w:val="00603EF5"/>
    <w:rsid w:val="00603FAA"/>
    <w:rsid w:val="006040AD"/>
    <w:rsid w:val="0060510E"/>
    <w:rsid w:val="0060553F"/>
    <w:rsid w:val="00605651"/>
    <w:rsid w:val="0060588C"/>
    <w:rsid w:val="00606DC8"/>
    <w:rsid w:val="00606F5C"/>
    <w:rsid w:val="00606F68"/>
    <w:rsid w:val="006100CA"/>
    <w:rsid w:val="00610279"/>
    <w:rsid w:val="00610502"/>
    <w:rsid w:val="00610680"/>
    <w:rsid w:val="00610752"/>
    <w:rsid w:val="00611080"/>
    <w:rsid w:val="00611566"/>
    <w:rsid w:val="00611BF0"/>
    <w:rsid w:val="00611C4B"/>
    <w:rsid w:val="00611C92"/>
    <w:rsid w:val="00611CF5"/>
    <w:rsid w:val="006120DD"/>
    <w:rsid w:val="0061219C"/>
    <w:rsid w:val="0061226F"/>
    <w:rsid w:val="00612675"/>
    <w:rsid w:val="006126A5"/>
    <w:rsid w:val="00612A9E"/>
    <w:rsid w:val="00612BDA"/>
    <w:rsid w:val="00613098"/>
    <w:rsid w:val="006135C4"/>
    <w:rsid w:val="00613825"/>
    <w:rsid w:val="00613A34"/>
    <w:rsid w:val="00613B34"/>
    <w:rsid w:val="00613DD7"/>
    <w:rsid w:val="00614198"/>
    <w:rsid w:val="006148ED"/>
    <w:rsid w:val="0061496E"/>
    <w:rsid w:val="00614A5C"/>
    <w:rsid w:val="00614DB8"/>
    <w:rsid w:val="00614EC0"/>
    <w:rsid w:val="00614EE2"/>
    <w:rsid w:val="00614FE3"/>
    <w:rsid w:val="00615322"/>
    <w:rsid w:val="00615524"/>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4D0C"/>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46"/>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10FB"/>
    <w:rsid w:val="0065115F"/>
    <w:rsid w:val="0065128C"/>
    <w:rsid w:val="006517DC"/>
    <w:rsid w:val="006518F0"/>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B25"/>
    <w:rsid w:val="006661C8"/>
    <w:rsid w:val="006664F1"/>
    <w:rsid w:val="006667B3"/>
    <w:rsid w:val="006667B4"/>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FB"/>
    <w:rsid w:val="006968F8"/>
    <w:rsid w:val="00696971"/>
    <w:rsid w:val="00696A04"/>
    <w:rsid w:val="00696EB0"/>
    <w:rsid w:val="0069700B"/>
    <w:rsid w:val="00697844"/>
    <w:rsid w:val="00697FBB"/>
    <w:rsid w:val="006A0586"/>
    <w:rsid w:val="006A0603"/>
    <w:rsid w:val="006A0B54"/>
    <w:rsid w:val="006A0E9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7CC"/>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694"/>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D41"/>
    <w:rsid w:val="006B42A5"/>
    <w:rsid w:val="006B48C9"/>
    <w:rsid w:val="006B49A1"/>
    <w:rsid w:val="006B4C55"/>
    <w:rsid w:val="006B4E80"/>
    <w:rsid w:val="006B510F"/>
    <w:rsid w:val="006B51D3"/>
    <w:rsid w:val="006B5382"/>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5471"/>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AE0"/>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C97"/>
    <w:rsid w:val="00706EA4"/>
    <w:rsid w:val="007073A9"/>
    <w:rsid w:val="0070759B"/>
    <w:rsid w:val="007075ED"/>
    <w:rsid w:val="00707ACD"/>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6BB"/>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428"/>
    <w:rsid w:val="00731B72"/>
    <w:rsid w:val="00732011"/>
    <w:rsid w:val="0073203B"/>
    <w:rsid w:val="0073218E"/>
    <w:rsid w:val="0073225E"/>
    <w:rsid w:val="007325DB"/>
    <w:rsid w:val="0073268C"/>
    <w:rsid w:val="00732DCC"/>
    <w:rsid w:val="00733047"/>
    <w:rsid w:val="007330DD"/>
    <w:rsid w:val="0073347E"/>
    <w:rsid w:val="00733F2E"/>
    <w:rsid w:val="0073400C"/>
    <w:rsid w:val="00734A5B"/>
    <w:rsid w:val="00734A7D"/>
    <w:rsid w:val="00735409"/>
    <w:rsid w:val="007357D5"/>
    <w:rsid w:val="0073593B"/>
    <w:rsid w:val="00735987"/>
    <w:rsid w:val="00736298"/>
    <w:rsid w:val="007364EB"/>
    <w:rsid w:val="007367C9"/>
    <w:rsid w:val="00736971"/>
    <w:rsid w:val="00736C6A"/>
    <w:rsid w:val="00737162"/>
    <w:rsid w:val="007373F2"/>
    <w:rsid w:val="007375CA"/>
    <w:rsid w:val="007377C6"/>
    <w:rsid w:val="00737FDC"/>
    <w:rsid w:val="007404F7"/>
    <w:rsid w:val="007405D6"/>
    <w:rsid w:val="007406C5"/>
    <w:rsid w:val="007412E1"/>
    <w:rsid w:val="007414D9"/>
    <w:rsid w:val="00741CA3"/>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1B4"/>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5F0D"/>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16A"/>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0C15"/>
    <w:rsid w:val="00781187"/>
    <w:rsid w:val="00781B2A"/>
    <w:rsid w:val="00781C5D"/>
    <w:rsid w:val="00781EB2"/>
    <w:rsid w:val="00781F0F"/>
    <w:rsid w:val="00782418"/>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4E4D"/>
    <w:rsid w:val="007851B8"/>
    <w:rsid w:val="0078597D"/>
    <w:rsid w:val="0078609D"/>
    <w:rsid w:val="007861FF"/>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67C"/>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C5"/>
    <w:rsid w:val="007C44E3"/>
    <w:rsid w:val="007C4EB0"/>
    <w:rsid w:val="007C530E"/>
    <w:rsid w:val="007C5CA6"/>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6B4"/>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94A"/>
    <w:rsid w:val="007F2B56"/>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46D"/>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0790E"/>
    <w:rsid w:val="008100A8"/>
    <w:rsid w:val="008100D4"/>
    <w:rsid w:val="00810271"/>
    <w:rsid w:val="0081055F"/>
    <w:rsid w:val="00810734"/>
    <w:rsid w:val="00810A7B"/>
    <w:rsid w:val="00810F06"/>
    <w:rsid w:val="00811064"/>
    <w:rsid w:val="00811093"/>
    <w:rsid w:val="00811341"/>
    <w:rsid w:val="008115E5"/>
    <w:rsid w:val="00811771"/>
    <w:rsid w:val="0081191C"/>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1EB"/>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6F6"/>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8C5"/>
    <w:rsid w:val="008379B8"/>
    <w:rsid w:val="00837D9B"/>
    <w:rsid w:val="00840178"/>
    <w:rsid w:val="00840F76"/>
    <w:rsid w:val="008411F5"/>
    <w:rsid w:val="00841400"/>
    <w:rsid w:val="00841D6E"/>
    <w:rsid w:val="00841DD6"/>
    <w:rsid w:val="0084202E"/>
    <w:rsid w:val="0084253A"/>
    <w:rsid w:val="0084282A"/>
    <w:rsid w:val="0084283E"/>
    <w:rsid w:val="00842A85"/>
    <w:rsid w:val="00842C41"/>
    <w:rsid w:val="00843109"/>
    <w:rsid w:val="00843901"/>
    <w:rsid w:val="0084394A"/>
    <w:rsid w:val="008440AB"/>
    <w:rsid w:val="0084415C"/>
    <w:rsid w:val="00844395"/>
    <w:rsid w:val="00844424"/>
    <w:rsid w:val="0084467E"/>
    <w:rsid w:val="008447FE"/>
    <w:rsid w:val="00844B9C"/>
    <w:rsid w:val="00844EDE"/>
    <w:rsid w:val="00844F5D"/>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3260"/>
    <w:rsid w:val="00863DAF"/>
    <w:rsid w:val="00863F3E"/>
    <w:rsid w:val="008645D8"/>
    <w:rsid w:val="008646CA"/>
    <w:rsid w:val="0086479D"/>
    <w:rsid w:val="00864862"/>
    <w:rsid w:val="008648B1"/>
    <w:rsid w:val="00865331"/>
    <w:rsid w:val="008658AF"/>
    <w:rsid w:val="008658D1"/>
    <w:rsid w:val="00865B15"/>
    <w:rsid w:val="008663C1"/>
    <w:rsid w:val="00866552"/>
    <w:rsid w:val="00866BD1"/>
    <w:rsid w:val="0086735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398D"/>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2E6"/>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C4E"/>
    <w:rsid w:val="008A7DEB"/>
    <w:rsid w:val="008B039D"/>
    <w:rsid w:val="008B0928"/>
    <w:rsid w:val="008B0A9E"/>
    <w:rsid w:val="008B0DF3"/>
    <w:rsid w:val="008B0EA2"/>
    <w:rsid w:val="008B1514"/>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80"/>
    <w:rsid w:val="008B61F8"/>
    <w:rsid w:val="008B6225"/>
    <w:rsid w:val="008B6313"/>
    <w:rsid w:val="008B67ED"/>
    <w:rsid w:val="008B6B2B"/>
    <w:rsid w:val="008B6C2A"/>
    <w:rsid w:val="008B7D08"/>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45DC"/>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B2C"/>
    <w:rsid w:val="008E1CAE"/>
    <w:rsid w:val="008E1E62"/>
    <w:rsid w:val="008E207E"/>
    <w:rsid w:val="008E248C"/>
    <w:rsid w:val="008E252B"/>
    <w:rsid w:val="008E2D33"/>
    <w:rsid w:val="008E2EB9"/>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A6"/>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7AE"/>
    <w:rsid w:val="009217D7"/>
    <w:rsid w:val="0092198D"/>
    <w:rsid w:val="009219E4"/>
    <w:rsid w:val="00921C28"/>
    <w:rsid w:val="00921DB2"/>
    <w:rsid w:val="00921F5F"/>
    <w:rsid w:val="009220BB"/>
    <w:rsid w:val="00922294"/>
    <w:rsid w:val="009224FD"/>
    <w:rsid w:val="00922E43"/>
    <w:rsid w:val="00922EDF"/>
    <w:rsid w:val="00922F62"/>
    <w:rsid w:val="00923093"/>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C65"/>
    <w:rsid w:val="00945228"/>
    <w:rsid w:val="0094559C"/>
    <w:rsid w:val="00945A8B"/>
    <w:rsid w:val="00945D8B"/>
    <w:rsid w:val="00945E41"/>
    <w:rsid w:val="00945F13"/>
    <w:rsid w:val="0094695C"/>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568"/>
    <w:rsid w:val="009709F7"/>
    <w:rsid w:val="00970B9C"/>
    <w:rsid w:val="00971328"/>
    <w:rsid w:val="00971678"/>
    <w:rsid w:val="00971FF6"/>
    <w:rsid w:val="00972A2A"/>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F1E"/>
    <w:rsid w:val="009A6FF6"/>
    <w:rsid w:val="009A7205"/>
    <w:rsid w:val="009A7216"/>
    <w:rsid w:val="009A7917"/>
    <w:rsid w:val="009A7A03"/>
    <w:rsid w:val="009A7C0B"/>
    <w:rsid w:val="009B10B8"/>
    <w:rsid w:val="009B12F2"/>
    <w:rsid w:val="009B12F4"/>
    <w:rsid w:val="009B1D04"/>
    <w:rsid w:val="009B1F09"/>
    <w:rsid w:val="009B25B0"/>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2EA9"/>
    <w:rsid w:val="009D3186"/>
    <w:rsid w:val="009D354A"/>
    <w:rsid w:val="009D363A"/>
    <w:rsid w:val="009D39B3"/>
    <w:rsid w:val="009D3C48"/>
    <w:rsid w:val="009D3F6B"/>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2E2"/>
    <w:rsid w:val="00A1276E"/>
    <w:rsid w:val="00A1279E"/>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8B3"/>
    <w:rsid w:val="00A20A6A"/>
    <w:rsid w:val="00A20EC2"/>
    <w:rsid w:val="00A210FE"/>
    <w:rsid w:val="00A21291"/>
    <w:rsid w:val="00A217DB"/>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3B2"/>
    <w:rsid w:val="00A265CD"/>
    <w:rsid w:val="00A26AFF"/>
    <w:rsid w:val="00A26E15"/>
    <w:rsid w:val="00A2710F"/>
    <w:rsid w:val="00A2714A"/>
    <w:rsid w:val="00A2723B"/>
    <w:rsid w:val="00A278F3"/>
    <w:rsid w:val="00A27954"/>
    <w:rsid w:val="00A27EF2"/>
    <w:rsid w:val="00A30086"/>
    <w:rsid w:val="00A300CD"/>
    <w:rsid w:val="00A300EF"/>
    <w:rsid w:val="00A3015E"/>
    <w:rsid w:val="00A30292"/>
    <w:rsid w:val="00A3054A"/>
    <w:rsid w:val="00A3066F"/>
    <w:rsid w:val="00A30EB6"/>
    <w:rsid w:val="00A311C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517"/>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863"/>
    <w:rsid w:val="00A679E4"/>
    <w:rsid w:val="00A67E1E"/>
    <w:rsid w:val="00A70005"/>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5E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E8"/>
    <w:rsid w:val="00A86946"/>
    <w:rsid w:val="00A872F9"/>
    <w:rsid w:val="00A87B60"/>
    <w:rsid w:val="00A87CFF"/>
    <w:rsid w:val="00A87F22"/>
    <w:rsid w:val="00A90604"/>
    <w:rsid w:val="00A90B55"/>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365"/>
    <w:rsid w:val="00AF5D52"/>
    <w:rsid w:val="00AF5ECE"/>
    <w:rsid w:val="00AF60FD"/>
    <w:rsid w:val="00AF636A"/>
    <w:rsid w:val="00AF6500"/>
    <w:rsid w:val="00AF67B4"/>
    <w:rsid w:val="00AF6DA3"/>
    <w:rsid w:val="00AF71D3"/>
    <w:rsid w:val="00AF76E9"/>
    <w:rsid w:val="00AF7E90"/>
    <w:rsid w:val="00B0015C"/>
    <w:rsid w:val="00B005A0"/>
    <w:rsid w:val="00B00ED6"/>
    <w:rsid w:val="00B01223"/>
    <w:rsid w:val="00B01C69"/>
    <w:rsid w:val="00B01DCA"/>
    <w:rsid w:val="00B02151"/>
    <w:rsid w:val="00B022C1"/>
    <w:rsid w:val="00B02BCF"/>
    <w:rsid w:val="00B03351"/>
    <w:rsid w:val="00B0374E"/>
    <w:rsid w:val="00B0382D"/>
    <w:rsid w:val="00B03D2D"/>
    <w:rsid w:val="00B041E8"/>
    <w:rsid w:val="00B04420"/>
    <w:rsid w:val="00B044F3"/>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90"/>
    <w:rsid w:val="00B139FC"/>
    <w:rsid w:val="00B14301"/>
    <w:rsid w:val="00B1451B"/>
    <w:rsid w:val="00B15048"/>
    <w:rsid w:val="00B15449"/>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50B"/>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897"/>
    <w:rsid w:val="00B368AB"/>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4BB6"/>
    <w:rsid w:val="00B45DA5"/>
    <w:rsid w:val="00B45DFA"/>
    <w:rsid w:val="00B464E9"/>
    <w:rsid w:val="00B4690A"/>
    <w:rsid w:val="00B469A9"/>
    <w:rsid w:val="00B472ED"/>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3B11"/>
    <w:rsid w:val="00B54066"/>
    <w:rsid w:val="00B54133"/>
    <w:rsid w:val="00B546B9"/>
    <w:rsid w:val="00B5470F"/>
    <w:rsid w:val="00B54797"/>
    <w:rsid w:val="00B54D48"/>
    <w:rsid w:val="00B550FA"/>
    <w:rsid w:val="00B5520F"/>
    <w:rsid w:val="00B556E1"/>
    <w:rsid w:val="00B55837"/>
    <w:rsid w:val="00B55C28"/>
    <w:rsid w:val="00B55CE0"/>
    <w:rsid w:val="00B55CF8"/>
    <w:rsid w:val="00B56574"/>
    <w:rsid w:val="00B575FF"/>
    <w:rsid w:val="00B57703"/>
    <w:rsid w:val="00B57C61"/>
    <w:rsid w:val="00B57E24"/>
    <w:rsid w:val="00B57ED9"/>
    <w:rsid w:val="00B608D7"/>
    <w:rsid w:val="00B60C36"/>
    <w:rsid w:val="00B61020"/>
    <w:rsid w:val="00B61177"/>
    <w:rsid w:val="00B61335"/>
    <w:rsid w:val="00B61E17"/>
    <w:rsid w:val="00B61EC2"/>
    <w:rsid w:val="00B624E2"/>
    <w:rsid w:val="00B62638"/>
    <w:rsid w:val="00B62B1F"/>
    <w:rsid w:val="00B6367D"/>
    <w:rsid w:val="00B63816"/>
    <w:rsid w:val="00B64882"/>
    <w:rsid w:val="00B64A60"/>
    <w:rsid w:val="00B64E1F"/>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4B3"/>
    <w:rsid w:val="00B77585"/>
    <w:rsid w:val="00B77AAE"/>
    <w:rsid w:val="00B77AC7"/>
    <w:rsid w:val="00B77BAD"/>
    <w:rsid w:val="00B77E54"/>
    <w:rsid w:val="00B80182"/>
    <w:rsid w:val="00B803A8"/>
    <w:rsid w:val="00B8063E"/>
    <w:rsid w:val="00B81C73"/>
    <w:rsid w:val="00B81EE0"/>
    <w:rsid w:val="00B82368"/>
    <w:rsid w:val="00B82BE7"/>
    <w:rsid w:val="00B82C20"/>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58B"/>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2AD"/>
    <w:rsid w:val="00BB43BA"/>
    <w:rsid w:val="00BB4AF4"/>
    <w:rsid w:val="00BB4DC9"/>
    <w:rsid w:val="00BB4EDE"/>
    <w:rsid w:val="00BB5CCB"/>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31F0"/>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0EE0"/>
    <w:rsid w:val="00BD1002"/>
    <w:rsid w:val="00BD126C"/>
    <w:rsid w:val="00BD1325"/>
    <w:rsid w:val="00BD187B"/>
    <w:rsid w:val="00BD2326"/>
    <w:rsid w:val="00BD2431"/>
    <w:rsid w:val="00BD2C25"/>
    <w:rsid w:val="00BD31D3"/>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791"/>
    <w:rsid w:val="00BE6DEA"/>
    <w:rsid w:val="00BE7260"/>
    <w:rsid w:val="00BE7414"/>
    <w:rsid w:val="00BE7768"/>
    <w:rsid w:val="00BE7C61"/>
    <w:rsid w:val="00BE7E41"/>
    <w:rsid w:val="00BE7F0B"/>
    <w:rsid w:val="00BE7F34"/>
    <w:rsid w:val="00BE7F6D"/>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204"/>
    <w:rsid w:val="00BF6985"/>
    <w:rsid w:val="00BF6D19"/>
    <w:rsid w:val="00BF7338"/>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C78"/>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D37"/>
    <w:rsid w:val="00C40F18"/>
    <w:rsid w:val="00C41340"/>
    <w:rsid w:val="00C418EB"/>
    <w:rsid w:val="00C41AAF"/>
    <w:rsid w:val="00C41EB2"/>
    <w:rsid w:val="00C42371"/>
    <w:rsid w:val="00C424DE"/>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4DFE"/>
    <w:rsid w:val="00C65531"/>
    <w:rsid w:val="00C6563B"/>
    <w:rsid w:val="00C65643"/>
    <w:rsid w:val="00C65800"/>
    <w:rsid w:val="00C65932"/>
    <w:rsid w:val="00C65A41"/>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D05"/>
    <w:rsid w:val="00C77FB6"/>
    <w:rsid w:val="00C80126"/>
    <w:rsid w:val="00C801DB"/>
    <w:rsid w:val="00C81316"/>
    <w:rsid w:val="00C818E1"/>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385"/>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149"/>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6F9"/>
    <w:rsid w:val="00CB070E"/>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D01A4"/>
    <w:rsid w:val="00CD080A"/>
    <w:rsid w:val="00CD0839"/>
    <w:rsid w:val="00CD0E5F"/>
    <w:rsid w:val="00CD173F"/>
    <w:rsid w:val="00CD18B4"/>
    <w:rsid w:val="00CD1B87"/>
    <w:rsid w:val="00CD2359"/>
    <w:rsid w:val="00CD2387"/>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DD4"/>
    <w:rsid w:val="00CE1E2D"/>
    <w:rsid w:val="00CE221A"/>
    <w:rsid w:val="00CE24A5"/>
    <w:rsid w:val="00CE2B22"/>
    <w:rsid w:val="00CE3F0E"/>
    <w:rsid w:val="00CE469F"/>
    <w:rsid w:val="00CE4762"/>
    <w:rsid w:val="00CE47DC"/>
    <w:rsid w:val="00CE49A4"/>
    <w:rsid w:val="00CE58CA"/>
    <w:rsid w:val="00CE6F83"/>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1B7"/>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1D4"/>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04"/>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4679"/>
    <w:rsid w:val="00D24713"/>
    <w:rsid w:val="00D24840"/>
    <w:rsid w:val="00D24A23"/>
    <w:rsid w:val="00D25175"/>
    <w:rsid w:val="00D259F1"/>
    <w:rsid w:val="00D25A7E"/>
    <w:rsid w:val="00D25B73"/>
    <w:rsid w:val="00D26212"/>
    <w:rsid w:val="00D26D95"/>
    <w:rsid w:val="00D2723B"/>
    <w:rsid w:val="00D276D2"/>
    <w:rsid w:val="00D2771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0E4E"/>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56"/>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7FB"/>
    <w:rsid w:val="00D53828"/>
    <w:rsid w:val="00D53961"/>
    <w:rsid w:val="00D539F2"/>
    <w:rsid w:val="00D53A02"/>
    <w:rsid w:val="00D54095"/>
    <w:rsid w:val="00D54179"/>
    <w:rsid w:val="00D542C8"/>
    <w:rsid w:val="00D54490"/>
    <w:rsid w:val="00D546FE"/>
    <w:rsid w:val="00D5470B"/>
    <w:rsid w:val="00D54875"/>
    <w:rsid w:val="00D54ED9"/>
    <w:rsid w:val="00D54EE1"/>
    <w:rsid w:val="00D550D4"/>
    <w:rsid w:val="00D556E6"/>
    <w:rsid w:val="00D5577D"/>
    <w:rsid w:val="00D558B9"/>
    <w:rsid w:val="00D55DC1"/>
    <w:rsid w:val="00D56232"/>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8F9"/>
    <w:rsid w:val="00D75955"/>
    <w:rsid w:val="00D75E52"/>
    <w:rsid w:val="00D760A0"/>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7F3"/>
    <w:rsid w:val="00D82987"/>
    <w:rsid w:val="00D8299A"/>
    <w:rsid w:val="00D832C9"/>
    <w:rsid w:val="00D83AB0"/>
    <w:rsid w:val="00D83AE8"/>
    <w:rsid w:val="00D83E68"/>
    <w:rsid w:val="00D842E9"/>
    <w:rsid w:val="00D84321"/>
    <w:rsid w:val="00D84596"/>
    <w:rsid w:val="00D8507A"/>
    <w:rsid w:val="00D86473"/>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4E9A"/>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8E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F20"/>
    <w:rsid w:val="00DA654D"/>
    <w:rsid w:val="00DA65C1"/>
    <w:rsid w:val="00DA694C"/>
    <w:rsid w:val="00DA694E"/>
    <w:rsid w:val="00DA6D9B"/>
    <w:rsid w:val="00DA6F95"/>
    <w:rsid w:val="00DA703A"/>
    <w:rsid w:val="00DA74EB"/>
    <w:rsid w:val="00DA75A9"/>
    <w:rsid w:val="00DA75FC"/>
    <w:rsid w:val="00DA7A03"/>
    <w:rsid w:val="00DB0A54"/>
    <w:rsid w:val="00DB0C57"/>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7B"/>
    <w:rsid w:val="00DB5984"/>
    <w:rsid w:val="00DB5ED5"/>
    <w:rsid w:val="00DB5FEF"/>
    <w:rsid w:val="00DB62BA"/>
    <w:rsid w:val="00DB6489"/>
    <w:rsid w:val="00DB6537"/>
    <w:rsid w:val="00DB67BA"/>
    <w:rsid w:val="00DB6849"/>
    <w:rsid w:val="00DB6AF5"/>
    <w:rsid w:val="00DB6BE3"/>
    <w:rsid w:val="00DB70E9"/>
    <w:rsid w:val="00DB7580"/>
    <w:rsid w:val="00DB7FA5"/>
    <w:rsid w:val="00DC02FB"/>
    <w:rsid w:val="00DC04AA"/>
    <w:rsid w:val="00DC084C"/>
    <w:rsid w:val="00DC08C0"/>
    <w:rsid w:val="00DC08C8"/>
    <w:rsid w:val="00DC0C5F"/>
    <w:rsid w:val="00DC0F21"/>
    <w:rsid w:val="00DC1129"/>
    <w:rsid w:val="00DC180C"/>
    <w:rsid w:val="00DC1B46"/>
    <w:rsid w:val="00DC1D73"/>
    <w:rsid w:val="00DC2A58"/>
    <w:rsid w:val="00DC309B"/>
    <w:rsid w:val="00DC33DF"/>
    <w:rsid w:val="00DC34DF"/>
    <w:rsid w:val="00DC3995"/>
    <w:rsid w:val="00DC3C4F"/>
    <w:rsid w:val="00DC3D6C"/>
    <w:rsid w:val="00DC3F03"/>
    <w:rsid w:val="00DC4442"/>
    <w:rsid w:val="00DC475B"/>
    <w:rsid w:val="00DC4DA2"/>
    <w:rsid w:val="00DC6607"/>
    <w:rsid w:val="00DC6733"/>
    <w:rsid w:val="00DC68AF"/>
    <w:rsid w:val="00DC6D80"/>
    <w:rsid w:val="00DC6E59"/>
    <w:rsid w:val="00DC71F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7E8"/>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0B06"/>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03F"/>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67D6"/>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B70"/>
    <w:rsid w:val="00E24F9B"/>
    <w:rsid w:val="00E25B00"/>
    <w:rsid w:val="00E25BB0"/>
    <w:rsid w:val="00E25D82"/>
    <w:rsid w:val="00E25EB1"/>
    <w:rsid w:val="00E25F70"/>
    <w:rsid w:val="00E268E1"/>
    <w:rsid w:val="00E277F8"/>
    <w:rsid w:val="00E27A5B"/>
    <w:rsid w:val="00E27C57"/>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299"/>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522"/>
    <w:rsid w:val="00E65C94"/>
    <w:rsid w:val="00E66214"/>
    <w:rsid w:val="00E66DEB"/>
    <w:rsid w:val="00E67082"/>
    <w:rsid w:val="00E673B6"/>
    <w:rsid w:val="00E673ED"/>
    <w:rsid w:val="00E675A5"/>
    <w:rsid w:val="00E677EE"/>
    <w:rsid w:val="00E67927"/>
    <w:rsid w:val="00E705C4"/>
    <w:rsid w:val="00E706EC"/>
    <w:rsid w:val="00E70A05"/>
    <w:rsid w:val="00E712A3"/>
    <w:rsid w:val="00E71643"/>
    <w:rsid w:val="00E71B1F"/>
    <w:rsid w:val="00E71B64"/>
    <w:rsid w:val="00E72050"/>
    <w:rsid w:val="00E7224F"/>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645"/>
    <w:rsid w:val="00E777C7"/>
    <w:rsid w:val="00E8049D"/>
    <w:rsid w:val="00E8084B"/>
    <w:rsid w:val="00E80D11"/>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751C"/>
    <w:rsid w:val="00E876D4"/>
    <w:rsid w:val="00E8797F"/>
    <w:rsid w:val="00E87BBA"/>
    <w:rsid w:val="00E87CC0"/>
    <w:rsid w:val="00E87EDF"/>
    <w:rsid w:val="00E907FF"/>
    <w:rsid w:val="00E90D4E"/>
    <w:rsid w:val="00E90DD0"/>
    <w:rsid w:val="00E913FC"/>
    <w:rsid w:val="00E92139"/>
    <w:rsid w:val="00E9265A"/>
    <w:rsid w:val="00E928B8"/>
    <w:rsid w:val="00E92AB2"/>
    <w:rsid w:val="00E936BA"/>
    <w:rsid w:val="00E93816"/>
    <w:rsid w:val="00E939F2"/>
    <w:rsid w:val="00E93D87"/>
    <w:rsid w:val="00E94498"/>
    <w:rsid w:val="00E94D02"/>
    <w:rsid w:val="00E94DDE"/>
    <w:rsid w:val="00E94EBF"/>
    <w:rsid w:val="00E94F16"/>
    <w:rsid w:val="00E94F7D"/>
    <w:rsid w:val="00E95077"/>
    <w:rsid w:val="00E952A2"/>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D47"/>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613"/>
    <w:rsid w:val="00EB3A00"/>
    <w:rsid w:val="00EB3C75"/>
    <w:rsid w:val="00EB3EF4"/>
    <w:rsid w:val="00EB3F15"/>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203"/>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2F52"/>
    <w:rsid w:val="00ED3057"/>
    <w:rsid w:val="00ED3307"/>
    <w:rsid w:val="00ED3ECD"/>
    <w:rsid w:val="00ED4472"/>
    <w:rsid w:val="00ED44BF"/>
    <w:rsid w:val="00ED4A13"/>
    <w:rsid w:val="00ED50FA"/>
    <w:rsid w:val="00ED534A"/>
    <w:rsid w:val="00ED57A3"/>
    <w:rsid w:val="00ED5865"/>
    <w:rsid w:val="00ED6228"/>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2F0A"/>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10"/>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17A"/>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5DF7"/>
    <w:rsid w:val="00F164D4"/>
    <w:rsid w:val="00F166CE"/>
    <w:rsid w:val="00F169EC"/>
    <w:rsid w:val="00F16DFC"/>
    <w:rsid w:val="00F16E4C"/>
    <w:rsid w:val="00F1707C"/>
    <w:rsid w:val="00F17172"/>
    <w:rsid w:val="00F17449"/>
    <w:rsid w:val="00F174BF"/>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87F"/>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A28"/>
    <w:rsid w:val="00F32A9B"/>
    <w:rsid w:val="00F32E0E"/>
    <w:rsid w:val="00F3356A"/>
    <w:rsid w:val="00F33A2A"/>
    <w:rsid w:val="00F33A33"/>
    <w:rsid w:val="00F33ADC"/>
    <w:rsid w:val="00F33B89"/>
    <w:rsid w:val="00F3431B"/>
    <w:rsid w:val="00F34364"/>
    <w:rsid w:val="00F348B8"/>
    <w:rsid w:val="00F34B70"/>
    <w:rsid w:val="00F34C59"/>
    <w:rsid w:val="00F34EC8"/>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2D01"/>
    <w:rsid w:val="00F430AB"/>
    <w:rsid w:val="00F43316"/>
    <w:rsid w:val="00F433B3"/>
    <w:rsid w:val="00F434EC"/>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7D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B52"/>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925"/>
    <w:rsid w:val="00F97A07"/>
    <w:rsid w:val="00F97BD1"/>
    <w:rsid w:val="00F97D84"/>
    <w:rsid w:val="00FA013B"/>
    <w:rsid w:val="00FA0A61"/>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5DB"/>
    <w:rsid w:val="00FC5866"/>
    <w:rsid w:val="00FC61CF"/>
    <w:rsid w:val="00FC6EF2"/>
    <w:rsid w:val="00FC7051"/>
    <w:rsid w:val="00FC7057"/>
    <w:rsid w:val="00FC72BF"/>
    <w:rsid w:val="00FC799E"/>
    <w:rsid w:val="00FD0726"/>
    <w:rsid w:val="00FD0A25"/>
    <w:rsid w:val="00FD0A31"/>
    <w:rsid w:val="00FD129C"/>
    <w:rsid w:val="00FD18AE"/>
    <w:rsid w:val="00FD1B63"/>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3B3"/>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2A"/>
    <w:rsid w:val="00FF738E"/>
    <w:rsid w:val="00FF77EE"/>
    <w:rsid w:val="00FF7871"/>
    <w:rsid w:val="00FF7941"/>
    <w:rsid w:val="00FF7A1C"/>
    <w:rsid w:val="00FF7CBF"/>
    <w:rsid w:val="00FF7E43"/>
    <w:rsid w:val="204B4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3C97662F-36CC-4BBB-BF5B-6670CC45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99"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LChar">
    <w:name w:val="TAL Char"/>
    <w:link w:val="TAL"/>
    <w:rPr>
      <w:rFonts w:ascii="Arial" w:hAnsi="Arial"/>
      <w:sz w:val="18"/>
      <w:lang w:val="en-GB" w:eastAsia="en-US"/>
    </w:rPr>
  </w:style>
  <w:style w:type="character" w:styleId="a3">
    <w:name w:val="Hyperlink"/>
    <w:rPr>
      <w:color w:val="0000FF"/>
      <w:u w:val="single"/>
    </w:rPr>
  </w:style>
  <w:style w:type="character" w:styleId="a4">
    <w:name w:val="FollowedHyperlink"/>
    <w:rPr>
      <w:color w:val="954F72"/>
      <w:u w:val="single"/>
    </w:rPr>
  </w:style>
  <w:style w:type="character" w:styleId="a5">
    <w:name w:val="annotation reference"/>
    <w:rPr>
      <w:sz w:val="16"/>
      <w:szCs w:val="16"/>
    </w:rPr>
  </w:style>
  <w:style w:type="character" w:customStyle="1" w:styleId="ZGSM">
    <w:name w:val="ZGSM"/>
  </w:style>
  <w:style w:type="character" w:customStyle="1" w:styleId="a6">
    <w:name w:val="页眉 字符"/>
    <w:link w:val="a7"/>
    <w:rPr>
      <w:rFonts w:ascii="Arial" w:hAnsi="Arial"/>
      <w:b/>
      <w:sz w:val="18"/>
      <w:lang w:val="en-GB" w:eastAsia="ja-JP" w:bidi="ar-SA"/>
    </w:rPr>
  </w:style>
  <w:style w:type="character" w:customStyle="1" w:styleId="TAHChar">
    <w:name w:val="TAH Char"/>
    <w:link w:val="TAH"/>
    <w:rPr>
      <w:rFonts w:ascii="Arial" w:hAnsi="Arial"/>
      <w:b/>
      <w:sz w:val="18"/>
      <w:lang w:val="en-GB" w:eastAsia="en-US"/>
    </w:rPr>
  </w:style>
  <w:style w:type="character" w:customStyle="1" w:styleId="a8">
    <w:name w:val="批注文字 字符"/>
    <w:link w:val="a9"/>
    <w:rPr>
      <w:lang w:val="en-GB"/>
    </w:rPr>
  </w:style>
  <w:style w:type="character" w:customStyle="1" w:styleId="aa">
    <w:name w:val="批注主题 字符"/>
    <w:link w:val="ab"/>
    <w:rPr>
      <w:b/>
      <w:bCs/>
      <w:lang w:val="en-GB"/>
    </w:rPr>
  </w:style>
  <w:style w:type="character" w:customStyle="1" w:styleId="ac">
    <w:name w:val="批注框文本 字符"/>
    <w:link w:val="ad"/>
    <w:rPr>
      <w:rFonts w:ascii="Tahoma" w:hAnsi="Tahoma" w:cs="Tahoma"/>
      <w:sz w:val="16"/>
      <w:szCs w:val="16"/>
      <w:lang w:val="en-GB"/>
    </w:rPr>
  </w:style>
  <w:style w:type="character" w:customStyle="1" w:styleId="B1Char">
    <w:name w:val="B1 Char"/>
    <w:link w:val="B1"/>
    <w:locked/>
    <w:rPr>
      <w:lang w:val="en-GB" w:eastAsia="en-US"/>
    </w:rPr>
  </w:style>
  <w:style w:type="character" w:customStyle="1" w:styleId="B1Zchn">
    <w:name w:val="B1 Zchn"/>
    <w:locked/>
    <w:rPr>
      <w:lang w:val="en-GB" w:eastAsia="en-US"/>
    </w:rPr>
  </w:style>
  <w:style w:type="character" w:customStyle="1" w:styleId="ae">
    <w:name w:val="文档结构图 字符"/>
    <w:link w:val="af"/>
    <w:rPr>
      <w:rFonts w:ascii="宋体" w:eastAsia="宋体"/>
      <w:sz w:val="18"/>
      <w:szCs w:val="18"/>
      <w:lang w:val="en-GB" w:eastAsia="en-US"/>
    </w:rPr>
  </w:style>
  <w:style w:type="character" w:customStyle="1" w:styleId="10">
    <w:name w:val="标题 1 字符"/>
    <w:link w:val="1"/>
    <w:rPr>
      <w:rFonts w:ascii="Arial" w:hAnsi="Arial"/>
      <w:sz w:val="36"/>
      <w:lang w:val="en-GB" w:eastAsia="en-US" w:bidi="ar-SA"/>
    </w:rPr>
  </w:style>
  <w:style w:type="character" w:customStyle="1" w:styleId="NOZchn">
    <w:name w:val="NO Zchn"/>
    <w:link w:val="NO"/>
    <w:rPr>
      <w:lang w:val="en-GB" w:eastAsia="en-US"/>
    </w:rPr>
  </w:style>
  <w:style w:type="character" w:customStyle="1" w:styleId="B2Char">
    <w:name w:val="B2 Char"/>
    <w:link w:val="B2"/>
    <w:rPr>
      <w:lang w:val="en-GB" w:eastAsia="en-US"/>
    </w:rPr>
  </w:style>
  <w:style w:type="character" w:customStyle="1" w:styleId="EditorsNoteCharChar">
    <w:name w:val="Editor's Note Char Char"/>
    <w:link w:val="EditorsNote"/>
    <w:locked/>
    <w:rPr>
      <w:color w:val="FF0000"/>
      <w:lang w:val="en-GB" w:eastAsia="en-US"/>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EditorsNoteChar">
    <w:name w:val="Editor's Note Char"/>
    <w:rPr>
      <w:color w:val="FF0000"/>
      <w:lang w:eastAsia="en-US"/>
    </w:rPr>
  </w:style>
  <w:style w:type="character" w:customStyle="1" w:styleId="Doc-titleChar">
    <w:name w:val="Doc-title Char"/>
    <w:link w:val="Doc-title"/>
    <w:rPr>
      <w:rFonts w:ascii="Arial" w:eastAsia="MS Mincho" w:hAnsi="Arial"/>
      <w:szCs w:val="24"/>
      <w:lang w:val="en-GB" w:eastAsia="en-GB"/>
    </w:rPr>
  </w:style>
  <w:style w:type="character" w:customStyle="1" w:styleId="30">
    <w:name w:val="标题 3 字符"/>
    <w:link w:val="3"/>
    <w:rPr>
      <w:rFonts w:ascii="Arial" w:hAnsi="Arial"/>
      <w:sz w:val="28"/>
      <w:lang w:val="en-GB" w:eastAsia="en-US"/>
    </w:rPr>
  </w:style>
  <w:style w:type="character" w:customStyle="1" w:styleId="GuidanceChar">
    <w:name w:val="Guidance Char"/>
    <w:link w:val="Guidance"/>
    <w:rPr>
      <w:i/>
      <w:color w:val="0000FF"/>
      <w:lang w:val="en-GB" w:eastAsia="en-US"/>
    </w:rPr>
  </w:style>
  <w:style w:type="character" w:customStyle="1" w:styleId="ProposalChar">
    <w:name w:val="Proposal Char"/>
    <w:link w:val="Proposal"/>
    <w:rPr>
      <w:b/>
      <w:bCs/>
      <w:lang w:val="en-GB" w:eastAsia="en-US"/>
    </w:rPr>
  </w:style>
  <w:style w:type="character" w:customStyle="1" w:styleId="af0">
    <w:name w:val="列表段落 字符"/>
    <w:link w:val="af1"/>
    <w:uiPriority w:val="34"/>
    <w:qFormat/>
    <w:rPr>
      <w:rFonts w:ascii="宋体" w:hAnsi="宋体" w:cs="宋体"/>
      <w:sz w:val="24"/>
      <w:szCs w:val="24"/>
    </w:rPr>
  </w:style>
  <w:style w:type="character" w:customStyle="1" w:styleId="TFChar">
    <w:name w:val="TF Char"/>
    <w:link w:val="TF"/>
    <w:rPr>
      <w:rFonts w:ascii="Arial" w:hAnsi="Arial"/>
      <w:b/>
      <w:lang w:val="en-GB" w:eastAsia="en-US"/>
    </w:rPr>
  </w:style>
  <w:style w:type="character" w:customStyle="1" w:styleId="B1Char1">
    <w:name w:val="B1 Char1"/>
    <w:qFormat/>
    <w:rPr>
      <w:rFonts w:eastAsia="Times New Roman"/>
    </w:rPr>
  </w:style>
  <w:style w:type="character" w:customStyle="1" w:styleId="af2">
    <w:name w:val="正文文本 字符"/>
    <w:link w:val="af3"/>
    <w:rPr>
      <w:rFonts w:eastAsia="MS Mincho"/>
      <w:szCs w:val="24"/>
      <w:lang w:eastAsia="en-US"/>
    </w:rPr>
  </w:style>
  <w:style w:type="character" w:customStyle="1" w:styleId="Char">
    <w:name w:val="正文文本 Char"/>
    <w:rPr>
      <w:lang w:val="en-GB" w:eastAsia="en-US"/>
    </w:rPr>
  </w:style>
  <w:style w:type="character" w:customStyle="1" w:styleId="af4">
    <w:name w:val="题注 字符"/>
    <w:link w:val="af5"/>
    <w:rPr>
      <w:rFonts w:ascii="Cambria" w:eastAsia="黑体" w:hAnsi="Cambria"/>
      <w:lang w:val="en-GB" w:eastAsia="en-US"/>
    </w:rPr>
  </w:style>
  <w:style w:type="paragraph" w:customStyle="1" w:styleId="TH">
    <w:name w:val="TH"/>
    <w:basedOn w:val="a"/>
    <w:pPr>
      <w:keepNext/>
      <w:keepLines/>
      <w:spacing w:before="60"/>
      <w:jc w:val="center"/>
    </w:pPr>
    <w:rPr>
      <w:rFonts w:ascii="Arial" w:hAnsi="Arial"/>
      <w:b/>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H6">
    <w:name w:val="H6"/>
    <w:basedOn w:val="5"/>
    <w:next w:val="a"/>
    <w:pPr>
      <w:ind w:left="1985" w:hanging="1985"/>
      <w:outlineLvl w:val="9"/>
    </w:pPr>
    <w:rPr>
      <w:sz w:val="20"/>
    </w:rPr>
  </w:style>
  <w:style w:type="paragraph" w:customStyle="1" w:styleId="LD">
    <w:name w:val="LD"/>
    <w:pPr>
      <w:keepNext/>
      <w:keepLines/>
      <w:spacing w:line="180" w:lineRule="exact"/>
    </w:pPr>
    <w:rPr>
      <w:rFonts w:ascii="Courier New" w:hAnsi="Courier New"/>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NF">
    <w:name w:val="NF"/>
    <w:basedOn w:val="NO"/>
    <w:pPr>
      <w:keepNext/>
      <w:spacing w:after="0"/>
    </w:pPr>
    <w:rPr>
      <w:rFonts w:ascii="Arial" w:hAnsi="Arial"/>
      <w:sz w:val="18"/>
    </w:rPr>
  </w:style>
  <w:style w:type="paragraph" w:customStyle="1" w:styleId="B1">
    <w:name w:val="B1"/>
    <w:basedOn w:val="a"/>
    <w:link w:val="B1Char"/>
    <w:qFormat/>
    <w:pPr>
      <w:ind w:left="568" w:hanging="284"/>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FP">
    <w:name w:val="FP"/>
    <w:basedOn w:val="a"/>
    <w:pPr>
      <w:spacing w:after="0"/>
    </w:pPr>
  </w:style>
  <w:style w:type="paragraph" w:customStyle="1" w:styleId="TAH">
    <w:name w:val="TAH"/>
    <w:basedOn w:val="TAC"/>
    <w:link w:val="TAHChar"/>
    <w:rPr>
      <w:b/>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Observation">
    <w:name w:val="Observation"/>
    <w:basedOn w:val="af5"/>
    <w:next w:val="a"/>
    <w:qFormat/>
    <w:pPr>
      <w:tabs>
        <w:tab w:val="left" w:pos="1800"/>
      </w:tabs>
      <w:spacing w:before="100" w:after="200"/>
      <w:ind w:left="1800" w:hanging="1800"/>
    </w:pPr>
    <w:rPr>
      <w:rFonts w:ascii="Times New Roman" w:eastAsia="宋体" w:hAnsi="Times New Roman"/>
      <w:b/>
      <w:bCs/>
    </w:rPr>
  </w:style>
  <w:style w:type="paragraph" w:styleId="af3">
    <w:name w:val="Body Text"/>
    <w:basedOn w:val="a"/>
    <w:link w:val="af2"/>
    <w:pPr>
      <w:spacing w:after="120"/>
      <w:jc w:val="both"/>
    </w:pPr>
    <w:rPr>
      <w:rFonts w:eastAsia="MS Mincho"/>
      <w:szCs w:val="24"/>
      <w:lang w:val="en-US"/>
    </w:rPr>
  </w:style>
  <w:style w:type="paragraph" w:styleId="TOC7">
    <w:name w:val="TOC 7"/>
    <w:basedOn w:val="TOC6"/>
    <w:next w:val="a"/>
    <w:semiHidden/>
    <w:pPr>
      <w:ind w:left="2268" w:hanging="2268"/>
    </w:p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
    <w:name w:val="Document Map"/>
    <w:basedOn w:val="a"/>
    <w:link w:val="ae"/>
    <w:rPr>
      <w:rFonts w:ascii="宋体"/>
      <w:sz w:val="18"/>
      <w:szCs w:val="18"/>
    </w:r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a7">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styleId="af5">
    <w:name w:val="caption"/>
    <w:basedOn w:val="a"/>
    <w:next w:val="a"/>
    <w:link w:val="af4"/>
    <w:uiPriority w:val="99"/>
    <w:qFormat/>
    <w:rPr>
      <w:rFonts w:ascii="Cambria" w:eastAsia="黑体" w:hAnsi="Cambria"/>
    </w:rPr>
  </w:style>
  <w:style w:type="paragraph" w:customStyle="1" w:styleId="B4">
    <w:name w:val="B4"/>
    <w:basedOn w:val="a"/>
    <w:pPr>
      <w:ind w:left="1418" w:hanging="284"/>
    </w:pPr>
  </w:style>
  <w:style w:type="paragraph" w:styleId="af1">
    <w:name w:val="列表段落"/>
    <w:basedOn w:val="a"/>
    <w:link w:val="af0"/>
    <w:uiPriority w:val="34"/>
    <w:qFormat/>
    <w:pPr>
      <w:spacing w:after="0"/>
      <w:ind w:firstLineChars="200" w:firstLine="420"/>
    </w:pPr>
    <w:rPr>
      <w:rFonts w:ascii="宋体" w:hAnsi="宋体"/>
      <w:sz w:val="24"/>
      <w:szCs w:val="24"/>
    </w:rPr>
  </w:style>
  <w:style w:type="paragraph" w:styleId="a9">
    <w:name w:val="annotation text"/>
    <w:basedOn w:val="a"/>
    <w:link w:val="a8"/>
  </w:style>
  <w:style w:type="paragraph" w:styleId="ad">
    <w:name w:val="Balloon Text"/>
    <w:basedOn w:val="a"/>
    <w:link w:val="ac"/>
    <w:pPr>
      <w:spacing w:after="0"/>
    </w:pPr>
    <w:rPr>
      <w:rFonts w:ascii="Tahoma" w:hAnsi="Tahoma"/>
      <w:sz w:val="16"/>
      <w:szCs w:val="16"/>
    </w:rPr>
  </w:style>
  <w:style w:type="paragraph" w:styleId="TOC8">
    <w:name w:val="TOC 8"/>
    <w:basedOn w:val="TOC1"/>
    <w:semiHidden/>
    <w:pPr>
      <w:spacing w:before="180"/>
      <w:ind w:left="2693" w:hanging="2693"/>
    </w:pPr>
    <w:rPr>
      <w:b/>
    </w:rPr>
  </w:style>
  <w:style w:type="paragraph" w:styleId="af6">
    <w:name w:val="footer"/>
    <w:basedOn w:val="a7"/>
    <w:pPr>
      <w:jc w:val="center"/>
    </w:pPr>
    <w:rPr>
      <w:i/>
    </w:rPr>
  </w:style>
  <w:style w:type="paragraph" w:styleId="TOC9">
    <w:name w:val="TOC 9"/>
    <w:basedOn w:val="TOC8"/>
    <w:semiHidden/>
    <w:pPr>
      <w:ind w:left="1418" w:hanging="1418"/>
    </w:pPr>
  </w:style>
  <w:style w:type="paragraph" w:styleId="ab">
    <w:name w:val="annotation subject"/>
    <w:basedOn w:val="a9"/>
    <w:next w:val="a9"/>
    <w:link w:val="aa"/>
    <w:rPr>
      <w:b/>
      <w:bCs/>
    </w:rPr>
  </w:style>
  <w:style w:type="paragraph" w:styleId="af7">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11">
    <w:name w:val="index 1"/>
    <w:basedOn w:val="a"/>
    <w:pPr>
      <w:keepLines/>
      <w:overflowPunct w:val="0"/>
      <w:autoSpaceDE w:val="0"/>
      <w:autoSpaceDN w:val="0"/>
      <w:adjustRightInd w:val="0"/>
      <w:spacing w:after="0"/>
      <w:textAlignment w:val="baseline"/>
    </w:pPr>
    <w:rPr>
      <w:rFonts w:eastAsia="MS Mincho"/>
    </w:rPr>
  </w:style>
  <w:style w:type="paragraph" w:customStyle="1" w:styleId="EW">
    <w:name w:val="EW"/>
    <w:basedOn w:val="EX"/>
    <w:pPr>
      <w:spacing w:after="0"/>
    </w:pPr>
  </w:style>
  <w:style w:type="paragraph" w:customStyle="1" w:styleId="TAC">
    <w:name w:val="TAC"/>
    <w:basedOn w:val="TAL"/>
    <w:pPr>
      <w:jc w:val="center"/>
    </w:p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TAL">
    <w:name w:val="TAL"/>
    <w:basedOn w:val="a"/>
    <w:link w:val="TALChar"/>
    <w:pPr>
      <w:keepNext/>
      <w:keepLines/>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ditorsNote">
    <w:name w:val="Editor's Note"/>
    <w:basedOn w:val="NO"/>
    <w:link w:val="EditorsNoteCharChar"/>
    <w:qFormat/>
    <w:rPr>
      <w:color w:val="FF000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3">
    <w:name w:val="B3"/>
    <w:basedOn w:val="a"/>
    <w:pPr>
      <w:ind w:left="1135" w:hanging="284"/>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B2">
    <w:name w:val="B2"/>
    <w:basedOn w:val="a"/>
    <w:link w:val="B2Char"/>
    <w:pPr>
      <w:ind w:left="851" w:hanging="284"/>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TAJ">
    <w:name w:val="TAJ"/>
    <w:basedOn w:val="TH"/>
  </w:style>
  <w:style w:type="paragraph" w:customStyle="1" w:styleId="Guidance">
    <w:name w:val="Guidance"/>
    <w:basedOn w:val="a"/>
    <w:link w:val="GuidanceChar"/>
    <w:rPr>
      <w:i/>
      <w:color w:val="0000FF"/>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pPr>
      <w:spacing w:after="220"/>
    </w:pPr>
    <w:rPr>
      <w:rFonts w:ascii="Arial" w:hAnsi="Arial"/>
      <w:sz w:val="22"/>
      <w:lang w:val="en-US"/>
    </w:rPr>
  </w:style>
  <w:style w:type="paragraph" w:styleId="af8">
    <w:name w:val="Revision"/>
    <w:uiPriority w:val="99"/>
    <w:semiHidden/>
    <w:rPr>
      <w:lang w:val="en-GB" w:eastAsia="en-US"/>
    </w:rPr>
  </w:style>
  <w:style w:type="paragraph" w:customStyle="1" w:styleId="Proposal">
    <w:name w:val="Proposal"/>
    <w:basedOn w:val="Observation"/>
    <w:link w:val="ProposalChar"/>
    <w:qFormat/>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val="en-US" w:eastAsia="en-GB"/>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Reference">
    <w:name w:val="Reference"/>
    <w:basedOn w:val="a"/>
    <w:pPr>
      <w:numPr>
        <w:numId w:val="1"/>
      </w:numPr>
      <w:tabs>
        <w:tab w:val="left" w:pos="567"/>
      </w:tabs>
      <w:overflowPunct w:val="0"/>
      <w:autoSpaceDE w:val="0"/>
      <w:autoSpaceDN w:val="0"/>
      <w:adjustRightInd w:val="0"/>
      <w:spacing w:after="120"/>
      <w:jc w:val="both"/>
      <w:textAlignment w:val="baseline"/>
    </w:pPr>
    <w:rPr>
      <w:rFonts w:ascii="Arial" w:hAnsi="Arial"/>
      <w:lang w:eastAsia="zh-CN"/>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table" w:styleId="af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8166%20Text%20proposal%2036331%20RRC%20suspend%20resume%20CA%20establishment%20v2.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F83C0-B32A-4460-ABFE-5662F91B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1613</Words>
  <Characters>9197</Characters>
  <Application>Microsoft Office Word</Application>
  <DocSecurity>0</DocSecurity>
  <Lines>76</Lines>
  <Paragraphs>21</Paragraphs>
  <ScaleCrop>false</ScaleCrop>
  <Company/>
  <LinksUpToDate>false</LinksUpToDate>
  <CharactersWithSpaces>10789</CharactersWithSpaces>
  <SharedDoc>false</SharedDoc>
  <HLinks>
    <vt:vector size="6" baseType="variant">
      <vt:variant>
        <vt:i4>1835074</vt:i4>
      </vt:variant>
      <vt:variant>
        <vt:i4>0</vt:i4>
      </vt:variant>
      <vt:variant>
        <vt:i4>0</vt:i4>
      </vt:variant>
      <vt:variant>
        <vt:i4>5</vt:i4>
      </vt:variant>
      <vt:variant>
        <vt:lpwstr>C:\Data\3GPP\Extracts\R2-1808166 Text proposal 36331 RRC suspend resume CA establishment v2.docx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keywords>&lt;keyword[, keyword, ]&gt;</cp:keywords>
  <dc:description/>
  <cp:lastModifiedBy>vivo (Boubacar)</cp:lastModifiedBy>
  <cp:revision>2</cp:revision>
  <cp:lastPrinted>2016-08-04T12:16:00Z</cp:lastPrinted>
  <dcterms:created xsi:type="dcterms:W3CDTF">2019-05-03T04:33:00Z</dcterms:created>
  <dcterms:modified xsi:type="dcterms:W3CDTF">2019-05-03T04:33:00Z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TaxKeywordTaxHTField">
    <vt:lpwstr>&lt;keyword[|11111111-1111-1111-1111-111111111111;keyword|11111111-1111-1111-1111-111111111111;]&gt;|11111111-1111-1111-1111-111111111111</vt:lpwstr>
  </property>
  <property fmtid="{D5CDD505-2E9C-101B-9397-08002B2CF9AE}" pid="27" name="EriCOLLOrganizationUnitTaxHTField0">
    <vt:lpwstr/>
  </property>
  <property fmtid="{D5CDD505-2E9C-101B-9397-08002B2CF9AE}" pid="28" name="EriCOLLProductsTaxHTField0">
    <vt:lpwstr/>
  </property>
  <property fmtid="{D5CDD505-2E9C-101B-9397-08002B2CF9AE}" pid="29" name="AbstractOrSummary.">
    <vt:lpwstr/>
  </property>
  <property fmtid="{D5CDD505-2E9C-101B-9397-08002B2CF9AE}" pid="30" name="KSOProductBuildVer">
    <vt:lpwstr>2052-11.1.0.8573</vt:lpwstr>
  </property>
</Properties>
</file>